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大标宋简体" w:hAnsi="方正大标宋简体" w:eastAsia="方正大标宋简体" w:cs="方正大标宋简体"/>
          <w:b/>
          <w:bCs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  <w:t>机关党委团委党支部举行五月主题党日活动</w:t>
      </w:r>
    </w:p>
    <w:p>
      <w:pPr>
        <w:spacing w:line="520" w:lineRule="exact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</w:p>
    <w:p>
      <w:pPr>
        <w:spacing w:line="5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日上午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9点30</w:t>
      </w:r>
      <w:r>
        <w:rPr>
          <w:rFonts w:hint="eastAsia" w:ascii="仿宋_GB2312" w:hAnsi="仿宋_GB2312" w:eastAsia="仿宋_GB2312" w:cs="仿宋_GB2312"/>
          <w:sz w:val="28"/>
          <w:szCs w:val="28"/>
        </w:rPr>
        <w:t>，机关党委团委党支部通过线上视频会议举行了五月主题党日活动，会议由支部书记徐刚同志主持，支部全体在职党员参会。</w:t>
      </w:r>
    </w:p>
    <w:p>
      <w:pPr>
        <w:ind w:firstLine="560" w:firstLineChars="200"/>
        <w:rPr>
          <w:rFonts w:ascii="仿宋_GB2312" w:hAnsi="Calibri" w:eastAsia="仿宋_GB2312" w:cs="宋体"/>
          <w:sz w:val="28"/>
          <w:szCs w:val="28"/>
        </w:rPr>
      </w:pPr>
      <w:r>
        <w:rPr>
          <w:rFonts w:hint="eastAsia" w:ascii="仿宋_GB2312" w:hAnsi="Calibri" w:eastAsia="仿宋_GB2312" w:cs="宋体"/>
          <w:sz w:val="28"/>
          <w:szCs w:val="28"/>
        </w:rPr>
        <w:t>会议伊始，全体党员齐唱国歌、重温入党誓词、诵读党章，随后，徐刚同志带领支部成员深入学习2</w:t>
      </w:r>
      <w:r>
        <w:rPr>
          <w:rFonts w:ascii="仿宋_GB2312" w:hAnsi="Calibri" w:eastAsia="仿宋_GB2312" w:cs="宋体"/>
          <w:sz w:val="28"/>
          <w:szCs w:val="28"/>
        </w:rPr>
        <w:t>020</w:t>
      </w:r>
      <w:r>
        <w:rPr>
          <w:rFonts w:hint="eastAsia" w:ascii="仿宋_GB2312" w:hAnsi="Calibri" w:eastAsia="仿宋_GB2312" w:cs="宋体"/>
          <w:sz w:val="28"/>
          <w:szCs w:val="28"/>
        </w:rPr>
        <w:t>年“两会”精神。学习《政府工作报告》完毕，支部成员分别就各自的学习心得进行了汇报交流。</w:t>
      </w:r>
    </w:p>
    <w:p>
      <w:pPr>
        <w:ind w:firstLine="560" w:firstLineChars="200"/>
        <w:rPr>
          <w:rFonts w:ascii="仿宋_GB2312" w:hAnsi="Calibri" w:eastAsia="仿宋_GB2312" w:cs="宋体"/>
          <w:sz w:val="28"/>
          <w:szCs w:val="28"/>
        </w:rPr>
      </w:pPr>
      <w:r>
        <w:rPr>
          <w:rFonts w:hint="eastAsia" w:ascii="仿宋_GB2312" w:hAnsi="Calibri" w:eastAsia="仿宋_GB2312" w:cs="宋体"/>
          <w:sz w:val="28"/>
          <w:szCs w:val="28"/>
        </w:rPr>
        <w:t>徐刚同志用三个词概况自己的心得体会，第一个是“生命”，报告中多次提到生命至上的理念，从政协开幕会到人大开幕会都设置了默哀环节，也体现了对生命的尊重。第二个是“生产”，报告中提到的很多举措，不仅着眼于当下恢复生产、留住“青山”，也是瞄准未来、进一步提升生产力。第三个是“民生”，报告对民生的重视、对困难群体生活的保障有目共睹。</w:t>
      </w:r>
    </w:p>
    <w:p>
      <w:pPr>
        <w:ind w:firstLine="560" w:firstLineChars="200"/>
        <w:rPr>
          <w:rFonts w:hint="eastAsia" w:ascii="仿宋_GB2312" w:hAnsi="Calibri" w:eastAsia="仿宋_GB2312" w:cs="宋体"/>
          <w:sz w:val="28"/>
          <w:szCs w:val="28"/>
        </w:rPr>
      </w:pPr>
      <w:r>
        <w:rPr>
          <w:rFonts w:hint="eastAsia" w:ascii="仿宋_GB2312" w:hAnsi="Calibri" w:eastAsia="仿宋_GB2312" w:cs="宋体"/>
          <w:sz w:val="28"/>
          <w:szCs w:val="28"/>
        </w:rPr>
        <w:t>随后，张静同志提到，从政府工作报告中感受到了战胜困难的坚定信心、高质量发展的坚强定力以及全面深化改革的坚韧魄力。她表示，要深入学习贯彻习近平总书记重要讲话精神，积极对接政府工作报告各项部署要求，坚持用两会精神指导实践，同时在实践中不断加深对两会精神的理解，才能真正把两会精神落到实处。</w:t>
      </w:r>
    </w:p>
    <w:p>
      <w:pPr>
        <w:ind w:firstLine="560" w:firstLineChars="200"/>
        <w:rPr>
          <w:rFonts w:ascii="仿宋_GB2312" w:hAnsi="Calibri" w:eastAsia="仿宋_GB2312" w:cs="宋体"/>
          <w:sz w:val="28"/>
          <w:szCs w:val="28"/>
        </w:rPr>
      </w:pPr>
      <w:r>
        <w:rPr>
          <w:rFonts w:hint="eastAsia" w:ascii="仿宋_GB2312" w:hAnsi="Calibri" w:eastAsia="仿宋_GB2312" w:cs="宋体"/>
          <w:sz w:val="28"/>
          <w:szCs w:val="28"/>
        </w:rPr>
        <w:t>紧接着，胡余映同志指出，</w:t>
      </w:r>
      <w:r>
        <w:rPr>
          <w:rFonts w:hint="eastAsia" w:ascii="仿宋_GB2312" w:hAnsi="Calibri" w:eastAsia="仿宋_GB2312" w:cs="宋体"/>
          <w:sz w:val="28"/>
          <w:szCs w:val="28"/>
          <w:lang w:val="en-US" w:eastAsia="zh-CN"/>
        </w:rPr>
        <w:t>这次的</w:t>
      </w:r>
      <w:r>
        <w:rPr>
          <w:rFonts w:hint="eastAsia" w:ascii="仿宋_GB2312" w:hAnsi="Calibri" w:eastAsia="仿宋_GB2312" w:cs="宋体"/>
          <w:sz w:val="28"/>
          <w:szCs w:val="28"/>
        </w:rPr>
        <w:t>两会意义</w:t>
      </w:r>
      <w:r>
        <w:rPr>
          <w:rFonts w:hint="eastAsia" w:ascii="仿宋_GB2312" w:hAnsi="Calibri" w:eastAsia="仿宋_GB2312" w:cs="宋体"/>
          <w:sz w:val="28"/>
          <w:szCs w:val="28"/>
          <w:lang w:val="en-US" w:eastAsia="zh-CN"/>
        </w:rPr>
        <w:t>重大</w:t>
      </w:r>
      <w:r>
        <w:rPr>
          <w:rFonts w:hint="eastAsia" w:ascii="仿宋_GB2312" w:hAnsi="Calibri" w:eastAsia="仿宋_GB2312" w:cs="宋体"/>
          <w:sz w:val="28"/>
          <w:szCs w:val="28"/>
        </w:rPr>
        <w:t>，支部成员要深入学习两会精神，进一步提高认识、统一思想，把思想和行动统一到两会精神上来，恪尽职守、努力做好本职工作，确保完成党支部各项工作任务。</w:t>
      </w:r>
    </w:p>
    <w:p>
      <w:pPr>
        <w:ind w:firstLine="560" w:firstLineChars="200"/>
        <w:rPr>
          <w:rFonts w:hint="eastAsia" w:ascii="仿宋_GB2312" w:hAnsi="Calibri" w:eastAsia="仿宋_GB2312" w:cs="宋体"/>
          <w:sz w:val="28"/>
          <w:szCs w:val="28"/>
        </w:rPr>
      </w:pPr>
      <w:r>
        <w:rPr>
          <w:rFonts w:hint="eastAsia" w:ascii="仿宋_GB2312" w:hAnsi="Calibri" w:eastAsia="仿宋_GB2312" w:cs="宋体"/>
          <w:sz w:val="28"/>
          <w:szCs w:val="28"/>
        </w:rPr>
        <w:t>最后，徐刚同志进行总结发言，他强调支部成员应该在工作实践中充分发扬“两会精神”，发挥党员模范作用，以习近平新时代中国特色社会主义思想为指引，不忘初心，牢记使命，砥砺奋进，攻坚克难。</w:t>
      </w:r>
    </w:p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17440" cy="10038080"/>
            <wp:effectExtent l="0" t="0" r="16510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7440" cy="10038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F7"/>
    <w:rsid w:val="00267AF7"/>
    <w:rsid w:val="002E42A4"/>
    <w:rsid w:val="002F63BC"/>
    <w:rsid w:val="00333B9F"/>
    <w:rsid w:val="007E23B8"/>
    <w:rsid w:val="0091269A"/>
    <w:rsid w:val="00B648B7"/>
    <w:rsid w:val="00D40C1B"/>
    <w:rsid w:val="00D72078"/>
    <w:rsid w:val="00DB7FB0"/>
    <w:rsid w:val="00E37C7F"/>
    <w:rsid w:val="00EF3968"/>
    <w:rsid w:val="0C3C777A"/>
    <w:rsid w:val="58073117"/>
    <w:rsid w:val="7356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574</Characters>
  <Lines>4</Lines>
  <Paragraphs>1</Paragraphs>
  <TotalTime>1</TotalTime>
  <ScaleCrop>false</ScaleCrop>
  <LinksUpToDate>false</LinksUpToDate>
  <CharactersWithSpaces>673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2020-05-27T13:59:00Z</dcterms:created>
  <dc:creator>陈 灵慧</dc:creator>
  <cp:lastModifiedBy>.</cp:lastModifiedBy>
  <dcterms:modified xsi:type="dcterms:W3CDTF">2020-06-02T02:29:11Z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