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FF0000" w:sz="24" w:space="1"/>
        </w:pBdr>
        <w:jc w:val="center"/>
        <w:rPr>
          <w:rFonts w:ascii="方正小标宋简体" w:hAnsi="宋体" w:eastAsia="方正小标宋简体" w:cs="宋体"/>
          <w:color w:val="FF0000"/>
          <w:w w:val="90"/>
          <w:sz w:val="70"/>
          <w:szCs w:val="72"/>
        </w:rPr>
      </w:pPr>
      <w:r>
        <w:rPr>
          <w:rFonts w:hint="eastAsia" w:ascii="方正小标宋简体" w:hAnsi="宋体" w:eastAsia="方正小标宋简体" w:cs="宋体"/>
          <w:color w:val="FF0000"/>
          <w:w w:val="90"/>
          <w:sz w:val="70"/>
          <w:szCs w:val="72"/>
        </w:rPr>
        <w:t>中共华中师范大学委员会</w:t>
      </w:r>
    </w:p>
    <w:p>
      <w:pPr>
        <w:pBdr>
          <w:bottom w:val="thinThickSmallGap" w:color="FF0000" w:sz="24" w:space="1"/>
        </w:pBdr>
        <w:jc w:val="center"/>
        <w:rPr>
          <w:rFonts w:ascii="方正小标宋简体" w:hAnsi="宋体" w:eastAsia="方正小标宋简体" w:cs="宋体"/>
          <w:color w:val="FF0000"/>
          <w:w w:val="90"/>
          <w:sz w:val="78"/>
          <w:szCs w:val="72"/>
        </w:rPr>
      </w:pPr>
      <w:r>
        <w:rPr>
          <w:rFonts w:hint="eastAsia" w:ascii="方正小标宋简体" w:hAnsi="宋体" w:eastAsia="方正小标宋简体" w:cs="宋体"/>
          <w:color w:val="FF0000"/>
          <w:w w:val="90"/>
          <w:sz w:val="70"/>
          <w:szCs w:val="72"/>
        </w:rPr>
        <w:t>组织部（党校）</w:t>
      </w:r>
    </w:p>
    <w:p>
      <w:pPr>
        <w:snapToGrid w:val="0"/>
        <w:spacing w:before="936" w:beforeLines="300" w:after="312" w:afterLines="100" w:line="300" w:lineRule="exact"/>
        <w:jc w:val="center"/>
        <w:rPr>
          <w:rFonts w:ascii="方正小标宋简体" w:eastAsia="方正小标宋简体"/>
          <w:sz w:val="44"/>
          <w:szCs w:val="44"/>
        </w:rPr>
      </w:pPr>
      <w:bookmarkStart w:id="0" w:name="OLE_LINK4"/>
      <w:r>
        <w:rPr>
          <w:rFonts w:hint="eastAsia" w:ascii="方正小标宋简体" w:eastAsia="方正小标宋简体"/>
          <w:sz w:val="44"/>
          <w:szCs w:val="44"/>
        </w:rPr>
        <w:t>关于举办2021年大学生党员集中轮训</w:t>
      </w:r>
    </w:p>
    <w:p>
      <w:pPr>
        <w:snapToGrid w:val="0"/>
        <w:spacing w:before="624" w:beforeLines="200" w:after="312" w:afterLines="100" w:line="300" w:lineRule="exact"/>
        <w:jc w:val="center"/>
        <w:rPr>
          <w:rFonts w:ascii="方正小标宋简体" w:eastAsia="方正小标宋简体"/>
          <w:bCs/>
          <w:sz w:val="40"/>
          <w:szCs w:val="40"/>
        </w:rPr>
      </w:pPr>
      <w:r>
        <w:rPr>
          <w:rFonts w:hint="eastAsia" w:ascii="方正小标宋简体" w:eastAsia="方正小标宋简体"/>
          <w:sz w:val="44"/>
          <w:szCs w:val="44"/>
        </w:rPr>
        <w:t>网络专题班的通知</w:t>
      </w:r>
      <w:bookmarkEnd w:id="0"/>
    </w:p>
    <w:p>
      <w:pPr>
        <w:widowControl/>
        <w:rPr>
          <w:rFonts w:ascii="仿宋_GB2312" w:hAnsi="仿宋_GB2312" w:cs="仿宋_GB2312"/>
          <w:spacing w:val="3"/>
          <w:lang w:val="zh-CN" w:bidi="zh-CN"/>
        </w:rPr>
      </w:pPr>
      <w:r>
        <w:rPr>
          <w:rFonts w:hint="eastAsia" w:ascii="仿宋_GB2312" w:hAnsi="仿宋_GB2312" w:cs="仿宋_GB2312"/>
          <w:spacing w:val="3"/>
          <w:lang w:bidi="zh-CN"/>
        </w:rPr>
        <w:t>相关</w:t>
      </w:r>
      <w:r>
        <w:rPr>
          <w:rFonts w:hint="eastAsia" w:ascii="仿宋_GB2312" w:hAnsi="仿宋_GB2312" w:cs="仿宋_GB2312"/>
          <w:spacing w:val="3"/>
          <w:lang w:val="zh-CN" w:bidi="zh-CN"/>
        </w:rPr>
        <w:t>分党委（党总支）：</w:t>
      </w:r>
    </w:p>
    <w:p>
      <w:pPr>
        <w:widowControl/>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为深入学习贯彻习近平新时代中国特色社会主义思想，认真贯彻落实党的十九大</w:t>
      </w:r>
      <w:r>
        <w:rPr>
          <w:rFonts w:ascii="仿宋_GB2312" w:hAnsi="仿宋_GB2312" w:cs="仿宋_GB2312"/>
          <w:spacing w:val="3"/>
          <w:lang w:val="zh-CN" w:bidi="zh-CN"/>
        </w:rPr>
        <w:t>和</w:t>
      </w:r>
      <w:r>
        <w:rPr>
          <w:rFonts w:hint="eastAsia" w:ascii="仿宋_GB2312" w:hAnsi="仿宋_GB2312" w:cs="仿宋_GB2312"/>
          <w:spacing w:val="3"/>
          <w:lang w:val="zh-CN" w:bidi="zh-CN"/>
        </w:rPr>
        <w:t>十九届五中全会精神，扎实推进</w:t>
      </w:r>
      <w:r>
        <w:rPr>
          <w:rFonts w:ascii="仿宋_GB2312" w:hAnsi="仿宋_GB2312" w:cs="仿宋_GB2312"/>
          <w:spacing w:val="3"/>
          <w:lang w:val="zh-CN" w:bidi="zh-CN"/>
        </w:rPr>
        <w:t>党史学习教育</w:t>
      </w:r>
      <w:r>
        <w:rPr>
          <w:rFonts w:hint="eastAsia" w:ascii="仿宋_GB2312" w:hAnsi="仿宋_GB2312" w:cs="仿宋_GB2312"/>
          <w:spacing w:val="3"/>
          <w:lang w:val="zh-CN" w:bidi="zh-CN"/>
        </w:rPr>
        <w:t>，教育引导大学生党员传承红色基因，</w:t>
      </w:r>
      <w:r>
        <w:rPr>
          <w:rFonts w:hint="eastAsia" w:ascii="仿宋_GB2312" w:hAnsi="仿宋_GB2312" w:cs="仿宋_GB2312"/>
          <w:spacing w:val="3"/>
          <w:lang w:bidi="zh-CN"/>
        </w:rPr>
        <w:t>牢记初心使命，</w:t>
      </w:r>
      <w:r>
        <w:rPr>
          <w:rFonts w:hint="eastAsia" w:ascii="仿宋_GB2312" w:hAnsi="仿宋_GB2312" w:cs="仿宋_GB2312"/>
          <w:spacing w:val="3"/>
          <w:lang w:val="zh-CN" w:bidi="zh-CN"/>
        </w:rPr>
        <w:t>坚持正确方向，以积极昂扬姿态迎接建党百年，根据《2019-2023年全国党员教育培训工作规划》《中国共产党党员教育管理工作条例》等文件</w:t>
      </w:r>
      <w:r>
        <w:rPr>
          <w:rFonts w:ascii="仿宋_GB2312" w:hAnsi="仿宋_GB2312" w:cs="仿宋_GB2312"/>
          <w:spacing w:val="3"/>
          <w:lang w:val="zh-CN" w:bidi="zh-CN"/>
        </w:rPr>
        <w:t>精神和中共</w:t>
      </w:r>
      <w:r>
        <w:rPr>
          <w:rFonts w:hint="eastAsia" w:ascii="仿宋_GB2312" w:hAnsi="仿宋_GB2312" w:cs="仿宋_GB2312"/>
          <w:spacing w:val="3"/>
          <w:lang w:val="zh-CN" w:bidi="zh-CN"/>
        </w:rPr>
        <w:t>中央、</w:t>
      </w:r>
      <w:r>
        <w:rPr>
          <w:rFonts w:ascii="仿宋_GB2312" w:hAnsi="仿宋_GB2312" w:cs="仿宋_GB2312"/>
          <w:spacing w:val="3"/>
          <w:lang w:val="zh-CN" w:bidi="zh-CN"/>
        </w:rPr>
        <w:t>教育部党组、湖北省委</w:t>
      </w:r>
      <w:r>
        <w:rPr>
          <w:rFonts w:hint="eastAsia" w:ascii="仿宋_GB2312" w:hAnsi="仿宋_GB2312" w:cs="仿宋_GB2312"/>
          <w:spacing w:val="3"/>
          <w:lang w:val="zh-CN" w:bidi="zh-CN"/>
        </w:rPr>
        <w:t>、</w:t>
      </w:r>
      <w:r>
        <w:rPr>
          <w:rFonts w:ascii="仿宋_GB2312" w:hAnsi="仿宋_GB2312" w:cs="仿宋_GB2312"/>
          <w:spacing w:val="3"/>
          <w:lang w:val="zh-CN" w:bidi="zh-CN"/>
        </w:rPr>
        <w:t>学校党委</w:t>
      </w:r>
      <w:r>
        <w:rPr>
          <w:rFonts w:hint="eastAsia" w:ascii="仿宋_GB2312" w:hAnsi="仿宋_GB2312" w:cs="仿宋_GB2312"/>
          <w:spacing w:val="3"/>
          <w:lang w:val="zh-CN" w:bidi="zh-CN"/>
        </w:rPr>
        <w:t>有关要求，按照</w:t>
      </w:r>
      <w:r>
        <w:rPr>
          <w:rFonts w:ascii="仿宋_GB2312" w:hAnsi="仿宋_GB2312" w:cs="仿宋_GB2312"/>
          <w:spacing w:val="3"/>
          <w:lang w:val="zh-CN" w:bidi="zh-CN"/>
        </w:rPr>
        <w:t>党委组织部（</w:t>
      </w:r>
      <w:r>
        <w:rPr>
          <w:rFonts w:hint="eastAsia" w:ascii="仿宋_GB2312" w:hAnsi="仿宋_GB2312" w:cs="仿宋_GB2312"/>
          <w:spacing w:val="3"/>
          <w:lang w:val="zh-CN" w:bidi="zh-CN"/>
        </w:rPr>
        <w:t>党校</w:t>
      </w:r>
      <w:r>
        <w:rPr>
          <w:rFonts w:ascii="仿宋_GB2312" w:hAnsi="仿宋_GB2312" w:cs="仿宋_GB2312"/>
          <w:spacing w:val="3"/>
          <w:lang w:val="zh-CN" w:bidi="zh-CN"/>
        </w:rPr>
        <w:t>）</w:t>
      </w:r>
      <w:r>
        <w:rPr>
          <w:rFonts w:hint="eastAsia" w:ascii="仿宋_GB2312" w:hAnsi="仿宋_GB2312" w:cs="仿宋_GB2312"/>
          <w:spacing w:val="3"/>
          <w:lang w:val="zh-CN" w:bidi="zh-CN"/>
        </w:rPr>
        <w:t>2021年</w:t>
      </w:r>
      <w:r>
        <w:rPr>
          <w:rFonts w:ascii="仿宋_GB2312" w:hAnsi="仿宋_GB2312" w:cs="仿宋_GB2312"/>
          <w:spacing w:val="3"/>
          <w:lang w:val="zh-CN" w:bidi="zh-CN"/>
        </w:rPr>
        <w:t>工作</w:t>
      </w:r>
      <w:r>
        <w:rPr>
          <w:rFonts w:hint="eastAsia" w:ascii="仿宋_GB2312" w:hAnsi="仿宋_GB2312" w:cs="仿宋_GB2312"/>
          <w:spacing w:val="3"/>
          <w:lang w:val="zh-CN" w:bidi="zh-CN"/>
        </w:rPr>
        <w:t>计划</w:t>
      </w:r>
      <w:r>
        <w:rPr>
          <w:rFonts w:ascii="仿宋_GB2312" w:hAnsi="仿宋_GB2312" w:cs="仿宋_GB2312"/>
          <w:spacing w:val="3"/>
          <w:lang w:val="zh-CN" w:bidi="zh-CN"/>
        </w:rPr>
        <w:t>，</w:t>
      </w:r>
      <w:r>
        <w:rPr>
          <w:rFonts w:hint="eastAsia" w:ascii="仿宋_GB2312" w:hAnsi="仿宋_GB2312" w:cs="仿宋_GB2312"/>
          <w:spacing w:val="3"/>
          <w:lang w:val="zh-CN" w:bidi="zh-CN"/>
        </w:rPr>
        <w:t>决定举办202</w:t>
      </w:r>
      <w:r>
        <w:rPr>
          <w:rFonts w:hint="eastAsia" w:ascii="仿宋_GB2312" w:hAnsi="仿宋_GB2312" w:cs="仿宋_GB2312"/>
          <w:spacing w:val="3"/>
          <w:lang w:bidi="zh-CN"/>
        </w:rPr>
        <w:t>1</w:t>
      </w:r>
      <w:r>
        <w:rPr>
          <w:rFonts w:hint="eastAsia" w:ascii="仿宋_GB2312" w:hAnsi="仿宋_GB2312" w:cs="仿宋_GB2312"/>
          <w:spacing w:val="3"/>
          <w:lang w:val="zh-CN" w:bidi="zh-CN"/>
        </w:rPr>
        <w:t>年大学生党员集中</w:t>
      </w:r>
      <w:r>
        <w:rPr>
          <w:rFonts w:ascii="仿宋_GB2312" w:hAnsi="仿宋_GB2312" w:cs="仿宋_GB2312"/>
          <w:spacing w:val="3"/>
          <w:lang w:val="zh-CN" w:bidi="zh-CN"/>
        </w:rPr>
        <w:t>轮训</w:t>
      </w:r>
      <w:r>
        <w:rPr>
          <w:rFonts w:hint="eastAsia" w:ascii="仿宋_GB2312" w:hAnsi="仿宋_GB2312" w:cs="仿宋_GB2312"/>
          <w:spacing w:val="3"/>
          <w:lang w:val="zh-CN" w:bidi="zh-CN"/>
        </w:rPr>
        <w:t>网络专题班。现将有关事项通知如下：</w:t>
      </w:r>
    </w:p>
    <w:p>
      <w:pPr>
        <w:pStyle w:val="22"/>
        <w:numPr>
          <w:ilvl w:val="0"/>
          <w:numId w:val="1"/>
        </w:numPr>
        <w:ind w:firstLineChars="0"/>
        <w:rPr>
          <w:rFonts w:ascii="仿宋_GB2312" w:hAnsi="仿宋_GB2312" w:cs="仿宋_GB2312"/>
          <w:spacing w:val="3"/>
          <w:lang w:val="zh-CN" w:bidi="zh-CN"/>
        </w:rPr>
      </w:pPr>
      <w:r>
        <w:rPr>
          <w:rFonts w:ascii="仿宋_GB2312" w:hAnsi="仿宋_GB2312" w:cs="仿宋_GB2312"/>
          <w:b/>
        </w:rPr>
        <w:t>培训目的</w:t>
      </w:r>
    </w:p>
    <w:p>
      <w:pPr>
        <w:widowControl/>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教育引导大学生党员深入学习领会习近平新时代中国特色社会主义思想，</w:t>
      </w:r>
      <w:r>
        <w:rPr>
          <w:rFonts w:hint="eastAsia" w:ascii="仿宋_GB2312" w:hAnsi="仿宋_GB2312" w:cs="仿宋_GB2312"/>
          <w:spacing w:val="3"/>
          <w:lang w:bidi="zh-CN"/>
        </w:rPr>
        <w:t>通过</w:t>
      </w:r>
      <w:r>
        <w:rPr>
          <w:rFonts w:hint="eastAsia" w:ascii="仿宋_GB2312" w:hAnsi="仿宋_GB2312" w:cs="仿宋_GB2312"/>
          <w:spacing w:val="3"/>
          <w:lang w:val="zh-CN" w:bidi="zh-CN"/>
        </w:rPr>
        <w:t>总结历史经验、认识历史规律、掌握历史主动，掌握马克思主义的立场、观点和方法，自觉做共产主义远大理想和中国特色社会主义共同理想的坚定信仰者和忠实实践者，发挥好日常工作中的先锋带头作用，鼓起迈进新征程、奋进新时代的精气神，为推动中华民族伟大复兴贡献力量。</w:t>
      </w:r>
    </w:p>
    <w:p>
      <w:pPr>
        <w:ind w:firstLine="643" w:firstLineChars="200"/>
        <w:rPr>
          <w:rFonts w:ascii="仿宋_GB2312" w:hAnsi="仿宋_GB2312" w:cs="仿宋_GB2312"/>
          <w:spacing w:val="3"/>
          <w:lang w:val="zh-CN" w:bidi="zh-CN"/>
        </w:rPr>
      </w:pPr>
      <w:r>
        <w:rPr>
          <w:rFonts w:hint="eastAsia" w:ascii="仿宋_GB2312" w:hAnsi="仿宋_GB2312" w:cs="仿宋_GB2312"/>
          <w:b/>
        </w:rPr>
        <w:t>二</w:t>
      </w:r>
      <w:r>
        <w:rPr>
          <w:rFonts w:ascii="仿宋_GB2312" w:hAnsi="仿宋_GB2312" w:cs="仿宋_GB2312"/>
          <w:b/>
        </w:rPr>
        <w:t>、</w:t>
      </w:r>
      <w:r>
        <w:rPr>
          <w:rFonts w:hint="eastAsia" w:ascii="仿宋_GB2312" w:hAnsi="仿宋_GB2312" w:cs="仿宋_GB2312"/>
          <w:b/>
        </w:rPr>
        <w:t>培训</w:t>
      </w:r>
      <w:r>
        <w:rPr>
          <w:rFonts w:ascii="仿宋_GB2312" w:hAnsi="仿宋_GB2312" w:cs="仿宋_GB2312"/>
          <w:b/>
        </w:rPr>
        <w:t>对象与规模</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本次</w:t>
      </w:r>
      <w:r>
        <w:rPr>
          <w:rFonts w:ascii="仿宋_GB2312" w:hAnsi="仿宋_GB2312" w:cs="仿宋_GB2312"/>
          <w:spacing w:val="3"/>
          <w:lang w:val="zh-CN" w:bidi="zh-CN"/>
        </w:rPr>
        <w:t>培训的对象为</w:t>
      </w:r>
      <w:r>
        <w:rPr>
          <w:rFonts w:hint="eastAsia" w:ascii="仿宋_GB2312" w:hAnsi="仿宋_GB2312" w:cs="仿宋_GB2312"/>
          <w:spacing w:val="3"/>
          <w:lang w:val="zh-CN" w:bidi="zh-CN"/>
        </w:rPr>
        <w:t>大学生</w:t>
      </w:r>
      <w:r>
        <w:rPr>
          <w:rFonts w:hint="eastAsia" w:ascii="仿宋_GB2312" w:hAnsi="仿宋_GB2312" w:cs="仿宋_GB2312"/>
          <w:spacing w:val="3"/>
          <w:lang w:bidi="zh-CN"/>
        </w:rPr>
        <w:t>正式</w:t>
      </w:r>
      <w:r>
        <w:rPr>
          <w:rFonts w:hint="eastAsia" w:ascii="仿宋_GB2312" w:hAnsi="仿宋_GB2312" w:cs="仿宋_GB2312"/>
          <w:spacing w:val="3"/>
          <w:lang w:val="zh-CN" w:bidi="zh-CN"/>
        </w:rPr>
        <w:t>党员，</w:t>
      </w:r>
      <w:r>
        <w:rPr>
          <w:rFonts w:ascii="仿宋_GB2312" w:hAnsi="仿宋_GB2312" w:cs="仿宋_GB2312"/>
          <w:spacing w:val="3"/>
          <w:lang w:val="zh-CN" w:bidi="zh-CN"/>
        </w:rPr>
        <w:t>培训</w:t>
      </w:r>
      <w:r>
        <w:rPr>
          <w:rFonts w:hint="eastAsia" w:ascii="仿宋_GB2312" w:hAnsi="仿宋_GB2312" w:cs="仿宋_GB2312"/>
          <w:spacing w:val="3"/>
          <w:lang w:val="zh-CN" w:bidi="zh-CN"/>
        </w:rPr>
        <w:t>规模</w:t>
      </w:r>
      <w:r>
        <w:rPr>
          <w:rFonts w:ascii="仿宋_GB2312" w:hAnsi="仿宋_GB2312" w:cs="仿宋_GB2312"/>
          <w:spacing w:val="3"/>
          <w:lang w:val="zh-CN" w:bidi="zh-CN"/>
        </w:rPr>
        <w:t>为</w:t>
      </w:r>
      <w:r>
        <w:rPr>
          <w:rFonts w:hint="eastAsia" w:ascii="仿宋_GB2312" w:hAnsi="仿宋_GB2312" w:cs="仿宋_GB2312"/>
          <w:spacing w:val="3"/>
          <w:lang w:bidi="zh-CN"/>
        </w:rPr>
        <w:t>233</w:t>
      </w:r>
      <w:r>
        <w:rPr>
          <w:rFonts w:hint="eastAsia" w:ascii="仿宋_GB2312" w:hAnsi="仿宋_GB2312" w:cs="仿宋_GB2312"/>
          <w:spacing w:val="3"/>
          <w:lang w:val="zh-CN" w:bidi="zh-CN"/>
        </w:rPr>
        <w:t>人，由相关分党委（党总支）根据各单位分配</w:t>
      </w:r>
      <w:r>
        <w:rPr>
          <w:rFonts w:ascii="仿宋_GB2312" w:hAnsi="仿宋_GB2312" w:cs="仿宋_GB2312"/>
          <w:spacing w:val="3"/>
          <w:lang w:val="zh-CN" w:bidi="zh-CN"/>
        </w:rPr>
        <w:t>的</w:t>
      </w:r>
      <w:r>
        <w:rPr>
          <w:rFonts w:hint="eastAsia" w:ascii="仿宋_GB2312" w:hAnsi="仿宋_GB2312" w:cs="仿宋_GB2312"/>
          <w:spacing w:val="3"/>
          <w:lang w:val="zh-CN" w:bidi="zh-CN"/>
        </w:rPr>
        <w:t>名额选派学员</w:t>
      </w:r>
      <w:r>
        <w:rPr>
          <w:rFonts w:ascii="仿宋_GB2312" w:hAnsi="仿宋_GB2312" w:cs="仿宋_GB2312"/>
          <w:spacing w:val="3"/>
          <w:lang w:val="zh-CN" w:bidi="zh-CN"/>
        </w:rPr>
        <w:t>参训</w:t>
      </w:r>
      <w:r>
        <w:rPr>
          <w:rFonts w:hint="eastAsia" w:ascii="仿宋_GB2312" w:hAnsi="仿宋_GB2312" w:cs="仿宋_GB2312"/>
          <w:spacing w:val="3"/>
          <w:lang w:val="zh-CN" w:bidi="zh-CN"/>
        </w:rPr>
        <w:t>（见附件1）。为防止多头调训、重复培训、长期不训，</w:t>
      </w:r>
      <w:r>
        <w:rPr>
          <w:rFonts w:ascii="仿宋_GB2312" w:hAnsi="仿宋_GB2312" w:cs="仿宋_GB2312"/>
          <w:spacing w:val="3"/>
          <w:lang w:val="zh-CN" w:bidi="zh-CN"/>
        </w:rPr>
        <w:t>各单位</w:t>
      </w:r>
      <w:r>
        <w:rPr>
          <w:rFonts w:hint="eastAsia" w:ascii="仿宋_GB2312" w:hAnsi="仿宋_GB2312" w:cs="仿宋_GB2312"/>
          <w:spacing w:val="3"/>
          <w:lang w:val="en-US" w:bidi="zh-CN"/>
        </w:rPr>
        <w:t>近三年</w:t>
      </w:r>
      <w:r>
        <w:rPr>
          <w:rFonts w:hint="eastAsia" w:ascii="仿宋_GB2312" w:hAnsi="仿宋_GB2312" w:cs="仿宋_GB2312"/>
          <w:spacing w:val="3"/>
          <w:lang w:val="zh-CN" w:bidi="zh-CN"/>
        </w:rPr>
        <w:t>曾经推荐</w:t>
      </w:r>
      <w:r>
        <w:rPr>
          <w:rFonts w:ascii="仿宋_GB2312" w:hAnsi="仿宋_GB2312" w:cs="仿宋_GB2312"/>
          <w:spacing w:val="3"/>
          <w:lang w:val="zh-CN" w:bidi="zh-CN"/>
        </w:rPr>
        <w:t>参加过</w:t>
      </w:r>
      <w:r>
        <w:rPr>
          <w:rFonts w:hint="eastAsia" w:ascii="仿宋_GB2312" w:hAnsi="仿宋_GB2312" w:cs="仿宋_GB2312"/>
          <w:spacing w:val="3"/>
          <w:lang w:val="zh-CN" w:bidi="zh-CN"/>
        </w:rPr>
        <w:t>学校恽代英党校培训班、教育部大学生党员网络示范培训班、湖北省大学生党员“双育计划”示范培训班的</w:t>
      </w:r>
      <w:r>
        <w:rPr>
          <w:rFonts w:ascii="仿宋_GB2312" w:hAnsi="仿宋_GB2312" w:cs="仿宋_GB2312"/>
          <w:spacing w:val="3"/>
          <w:lang w:val="zh-CN" w:bidi="zh-CN"/>
        </w:rPr>
        <w:t>党员不再选派</w:t>
      </w:r>
      <w:r>
        <w:rPr>
          <w:rFonts w:hint="eastAsia" w:ascii="仿宋_GB2312" w:hAnsi="仿宋_GB2312" w:cs="仿宋_GB2312"/>
          <w:spacing w:val="3"/>
          <w:lang w:val="zh-CN" w:bidi="zh-CN"/>
        </w:rPr>
        <w:t>。预备</w:t>
      </w:r>
      <w:r>
        <w:rPr>
          <w:rFonts w:ascii="仿宋_GB2312" w:hAnsi="仿宋_GB2312" w:cs="仿宋_GB2312"/>
          <w:spacing w:val="3"/>
          <w:lang w:val="zh-CN" w:bidi="zh-CN"/>
        </w:rPr>
        <w:t>党员、毕业年级党员、</w:t>
      </w:r>
      <w:r>
        <w:rPr>
          <w:rFonts w:hint="eastAsia" w:ascii="仿宋_GB2312" w:hAnsi="仿宋_GB2312" w:cs="仿宋_GB2312"/>
          <w:spacing w:val="3"/>
          <w:lang w:val="zh-CN" w:bidi="zh-CN"/>
        </w:rPr>
        <w:t>学生</w:t>
      </w:r>
      <w:r>
        <w:rPr>
          <w:rFonts w:ascii="仿宋_GB2312" w:hAnsi="仿宋_GB2312" w:cs="仿宋_GB2312"/>
          <w:spacing w:val="3"/>
          <w:lang w:val="zh-CN" w:bidi="zh-CN"/>
        </w:rPr>
        <w:t>党支部书记</w:t>
      </w:r>
      <w:r>
        <w:rPr>
          <w:rFonts w:hint="eastAsia" w:ascii="仿宋_GB2312" w:hAnsi="仿宋_GB2312" w:cs="仿宋_GB2312"/>
          <w:spacing w:val="3"/>
          <w:lang w:val="zh-CN" w:bidi="zh-CN"/>
        </w:rPr>
        <w:t>因</w:t>
      </w:r>
      <w:r>
        <w:rPr>
          <w:rFonts w:ascii="仿宋_GB2312" w:hAnsi="仿宋_GB2312" w:cs="仿宋_GB2312"/>
          <w:spacing w:val="3"/>
          <w:lang w:val="zh-CN" w:bidi="zh-CN"/>
        </w:rPr>
        <w:t>另有</w:t>
      </w:r>
      <w:r>
        <w:rPr>
          <w:rFonts w:hint="eastAsia" w:ascii="仿宋_GB2312" w:hAnsi="仿宋_GB2312" w:cs="仿宋_GB2312"/>
          <w:spacing w:val="3"/>
          <w:lang w:val="zh-CN" w:bidi="zh-CN"/>
        </w:rPr>
        <w:t>培训</w:t>
      </w:r>
      <w:r>
        <w:rPr>
          <w:rFonts w:ascii="仿宋_GB2312" w:hAnsi="仿宋_GB2312" w:cs="仿宋_GB2312"/>
          <w:spacing w:val="3"/>
          <w:lang w:val="zh-CN" w:bidi="zh-CN"/>
        </w:rPr>
        <w:t>安排，此次不予选派。</w:t>
      </w:r>
    </w:p>
    <w:p>
      <w:pPr>
        <w:ind w:firstLine="643" w:firstLineChars="200"/>
        <w:rPr>
          <w:rFonts w:ascii="仿宋_GB2312" w:hAnsi="仿宋_GB2312" w:cs="仿宋_GB2312"/>
          <w:b/>
          <w:bCs/>
        </w:rPr>
      </w:pPr>
      <w:r>
        <w:rPr>
          <w:rFonts w:hint="eastAsia" w:ascii="仿宋_GB2312" w:hAnsi="仿宋_GB2312" w:cs="仿宋_GB2312"/>
          <w:b/>
          <w:bCs/>
        </w:rPr>
        <w:t>三、培训内容及要求</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本次培训以“学党史·筑信仰·担使命·庆百年”为主题，分课程学习、主题研讨、撰写思想汇报三个环节，</w:t>
      </w:r>
      <w:r>
        <w:rPr>
          <w:rFonts w:ascii="仿宋_GB2312" w:hAnsi="仿宋_GB2312" w:cs="仿宋_GB2312"/>
          <w:spacing w:val="3"/>
          <w:lang w:val="zh-CN" w:bidi="zh-CN"/>
        </w:rPr>
        <w:t>具体要求如下：</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（一）课程学习</w:t>
      </w:r>
    </w:p>
    <w:p>
      <w:pPr>
        <w:ind w:firstLine="640" w:firstLineChars="200"/>
        <w:rPr>
          <w:rFonts w:ascii="仿宋_GB2312" w:hAnsi="仿宋_GB2312" w:cs="仿宋_GB2312"/>
          <w:lang w:val="zh-CN"/>
        </w:rPr>
      </w:pPr>
      <w:r>
        <w:rPr>
          <w:rFonts w:hint="eastAsia" w:ascii="仿宋_GB2312" w:hAnsi="仿宋_GB2312" w:cs="仿宋_GB2312"/>
        </w:rPr>
        <w:t>培训的课程分为两个部分，第一个部分</w:t>
      </w:r>
      <w:r>
        <w:rPr>
          <w:rFonts w:hint="eastAsia" w:ascii="仿宋_GB2312" w:hAnsi="仿宋_GB2312" w:cs="仿宋_GB2312"/>
          <w:lang w:val="zh-CN"/>
        </w:rPr>
        <w:t>围绕</w:t>
      </w:r>
      <w:r>
        <w:rPr>
          <w:rFonts w:hint="eastAsia" w:ascii="仿宋_GB2312" w:hAnsi="仿宋_GB2312" w:cs="仿宋_GB2312"/>
        </w:rPr>
        <w:t>习近平新时代中国特色社会主义思想、政治理论教育</w:t>
      </w:r>
      <w:r>
        <w:rPr>
          <w:rFonts w:hint="eastAsia" w:ascii="仿宋_GB2312" w:hAnsi="仿宋_GB2312" w:cs="仿宋_GB2312"/>
          <w:lang w:val="zh-CN"/>
        </w:rPr>
        <w:t>、</w:t>
      </w:r>
      <w:r>
        <w:rPr>
          <w:rFonts w:hint="eastAsia" w:ascii="仿宋_GB2312" w:hAnsi="仿宋_GB2312" w:cs="仿宋_GB2312"/>
        </w:rPr>
        <w:t>党史教育</w:t>
      </w:r>
      <w:r>
        <w:rPr>
          <w:rFonts w:hint="eastAsia" w:ascii="仿宋_GB2312" w:hAnsi="仿宋_GB2312" w:cs="仿宋_GB2312"/>
          <w:lang w:val="zh-CN"/>
        </w:rPr>
        <w:t>、</w:t>
      </w:r>
      <w:r>
        <w:rPr>
          <w:rFonts w:hint="eastAsia" w:ascii="仿宋_GB2312" w:hAnsi="仿宋_GB2312" w:cs="仿宋_GB2312"/>
        </w:rPr>
        <w:t>党章党规党纪</w:t>
      </w:r>
      <w:r>
        <w:rPr>
          <w:rFonts w:hint="eastAsia" w:ascii="仿宋_GB2312" w:hAnsi="仿宋_GB2312" w:cs="仿宋_GB2312"/>
          <w:lang w:val="zh-CN"/>
        </w:rPr>
        <w:t>、</w:t>
      </w:r>
      <w:r>
        <w:rPr>
          <w:rFonts w:hint="eastAsia" w:ascii="仿宋_GB2312" w:hAnsi="仿宋_GB2312" w:cs="仿宋_GB2312"/>
        </w:rPr>
        <w:t>革命传统教育</w:t>
      </w:r>
      <w:r>
        <w:rPr>
          <w:rFonts w:hint="eastAsia" w:ascii="仿宋_GB2312" w:hAnsi="仿宋_GB2312" w:cs="仿宋_GB2312"/>
          <w:lang w:val="zh-CN"/>
        </w:rPr>
        <w:t>、</w:t>
      </w:r>
      <w:r>
        <w:rPr>
          <w:rFonts w:hint="eastAsia" w:ascii="仿宋_GB2312" w:hAnsi="仿宋_GB2312" w:cs="仿宋_GB2312"/>
        </w:rPr>
        <w:t>党性修养提升</w:t>
      </w:r>
      <w:r>
        <w:rPr>
          <w:rFonts w:hint="eastAsia" w:ascii="仿宋_GB2312" w:hAnsi="仿宋_GB2312" w:cs="仿宋_GB2312"/>
          <w:lang w:val="zh-CN"/>
        </w:rPr>
        <w:t>等内容设置</w:t>
      </w:r>
      <w:r>
        <w:rPr>
          <w:rFonts w:hint="eastAsia" w:ascii="仿宋_GB2312" w:hAnsi="仿宋_GB2312" w:cs="仿宋_GB2312"/>
          <w:spacing w:val="3"/>
          <w:lang w:val="zh-CN" w:bidi="zh-CN"/>
        </w:rPr>
        <w:t>必修课程。</w:t>
      </w:r>
      <w:r>
        <w:rPr>
          <w:rFonts w:hint="eastAsia" w:ascii="仿宋_GB2312" w:hAnsi="仿宋_GB2312" w:cs="仿宋_GB2312"/>
        </w:rPr>
        <w:t>第二部分围绕大学生道德修养与法律基础、学习方法与科研能力、职业规划与就业指导、人际交往与沟通艺术、心理健康与压力管理等内容设置选修课程</w:t>
      </w:r>
      <w:r>
        <w:rPr>
          <w:rFonts w:hint="eastAsia" w:ascii="仿宋_GB2312" w:hAnsi="仿宋_GB2312" w:cs="仿宋_GB2312"/>
          <w:spacing w:val="3"/>
          <w:lang w:val="zh-CN" w:bidi="zh-CN"/>
        </w:rPr>
        <w:t>（见附件2）</w:t>
      </w:r>
      <w:r>
        <w:rPr>
          <w:rFonts w:hint="eastAsia" w:ascii="仿宋_GB2312" w:hAnsi="仿宋_GB2312" w:cs="仿宋_GB2312"/>
        </w:rPr>
        <w:t>。</w:t>
      </w:r>
    </w:p>
    <w:p>
      <w:pPr>
        <w:ind w:firstLine="643" w:firstLineChars="200"/>
        <w:rPr>
          <w:rFonts w:ascii="仿宋_GB2312" w:hAnsi="仿宋_GB2312" w:cs="仿宋_GB2312"/>
        </w:rPr>
      </w:pPr>
      <w:r>
        <w:rPr>
          <w:rFonts w:hint="eastAsia" w:ascii="仿宋_GB2312" w:hAnsi="仿宋_GB2312" w:cs="仿宋_GB2312"/>
          <w:b/>
          <w:bCs/>
          <w:color w:val="C00000"/>
        </w:rPr>
        <w:t>学员须在国家教育行政学院</w:t>
      </w:r>
      <w:r>
        <w:rPr>
          <w:rFonts w:hint="eastAsia" w:ascii="仿宋_GB2312" w:hAnsi="仿宋_GB2312" w:cs="仿宋_GB2312"/>
          <w:b/>
          <w:bCs/>
          <w:color w:val="C00000"/>
          <w:lang w:bidi="zh-CN"/>
        </w:rPr>
        <w:t>大学生网络党校（www.uucps.edu.cn）</w:t>
      </w:r>
      <w:r>
        <w:rPr>
          <w:rFonts w:hint="eastAsia" w:ascii="仿宋_GB2312" w:hAnsi="仿宋_GB2312" w:cs="仿宋_GB2312"/>
          <w:b/>
          <w:bCs/>
          <w:color w:val="C00000"/>
        </w:rPr>
        <w:t>平台上学习全部必修课程，学习时长不少于32学时（45分钟/学时），结合实际自主选修课程。</w:t>
      </w:r>
      <w:r>
        <w:rPr>
          <w:rFonts w:hint="eastAsia" w:ascii="仿宋_GB2312" w:hAnsi="仿宋_GB2312" w:cs="仿宋_GB2312"/>
        </w:rPr>
        <w:t>学员须保护培训平台的知识产权，不得对网络课程资源进行录制、下载和传播。</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（二）主题研讨</w:t>
      </w:r>
    </w:p>
    <w:p>
      <w:pPr>
        <w:spacing w:line="600" w:lineRule="exact"/>
        <w:ind w:firstLine="640" w:firstLineChars="200"/>
        <w:rPr>
          <w:rFonts w:ascii="仿宋_GB2312" w:hAnsi="仿宋_GB2312" w:cs="仿宋_GB2312"/>
          <w:lang w:val="zh-CN"/>
        </w:rPr>
      </w:pPr>
      <w:r>
        <w:rPr>
          <w:rFonts w:hint="eastAsia" w:ascii="仿宋_GB2312" w:hAnsi="仿宋_GB2312" w:cs="仿宋_GB2312"/>
        </w:rPr>
        <w:t>培训</w:t>
      </w:r>
      <w:r>
        <w:rPr>
          <w:rFonts w:ascii="仿宋_GB2312" w:hAnsi="仿宋_GB2312" w:cs="仿宋_GB2312"/>
        </w:rPr>
        <w:t>期间，</w:t>
      </w:r>
      <w:r>
        <w:rPr>
          <w:rFonts w:hint="eastAsia" w:ascii="仿宋_GB2312" w:hAnsi="仿宋_GB2312" w:cs="仿宋_GB2312"/>
        </w:rPr>
        <w:t>学员结合培训</w:t>
      </w:r>
      <w:r>
        <w:rPr>
          <w:rFonts w:ascii="仿宋_GB2312" w:hAnsi="仿宋_GB2312" w:cs="仿宋_GB2312"/>
        </w:rPr>
        <w:t>心得和</w:t>
      </w:r>
      <w:r>
        <w:rPr>
          <w:rFonts w:hint="eastAsia" w:ascii="仿宋_GB2312" w:hAnsi="仿宋_GB2312" w:cs="仿宋_GB2312"/>
        </w:rPr>
        <w:t>个人学习、生活或</w:t>
      </w:r>
      <w:r>
        <w:rPr>
          <w:rFonts w:ascii="仿宋_GB2312" w:hAnsi="仿宋_GB2312" w:cs="仿宋_GB2312"/>
        </w:rPr>
        <w:t>工作</w:t>
      </w:r>
      <w:r>
        <w:rPr>
          <w:rFonts w:hint="eastAsia" w:ascii="仿宋_GB2312" w:hAnsi="仿宋_GB2312" w:cs="仿宋_GB2312"/>
        </w:rPr>
        <w:t>实际，进行网上集中研讨。</w:t>
      </w:r>
      <w:r>
        <w:rPr>
          <w:rFonts w:hint="eastAsia" w:ascii="仿宋_GB2312" w:hAnsi="仿宋_GB2312" w:cs="仿宋_GB2312"/>
          <w:b/>
          <w:bCs/>
          <w:color w:val="C00000"/>
        </w:rPr>
        <w:t>要求参加自主研讨不少于2次。</w:t>
      </w:r>
      <w:r>
        <w:rPr>
          <w:rFonts w:hint="eastAsia" w:ascii="仿宋_GB2312" w:hAnsi="仿宋_GB2312" w:cs="仿宋_GB2312"/>
        </w:rPr>
        <w:t>推荐主题：中国共产党为什么“能”、马克思主义为什么“行”、中国特色社会主义为什么“好”。</w:t>
      </w:r>
    </w:p>
    <w:p>
      <w:pPr>
        <w:ind w:firstLine="652" w:firstLineChars="200"/>
        <w:rPr>
          <w:rFonts w:ascii="仿宋_GB2312" w:hAnsi="仿宋_GB2312" w:cs="仿宋_GB2312"/>
        </w:rPr>
      </w:pPr>
      <w:r>
        <w:rPr>
          <w:rFonts w:hint="eastAsia" w:ascii="仿宋_GB2312" w:hAnsi="仿宋_GB2312" w:cs="仿宋_GB2312"/>
          <w:spacing w:val="3"/>
          <w:lang w:val="zh-CN" w:bidi="zh-CN"/>
        </w:rPr>
        <w:t>（三）撰写思想汇报</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参训学员必须结合培训</w:t>
      </w:r>
      <w:r>
        <w:rPr>
          <w:rFonts w:ascii="仿宋_GB2312" w:hAnsi="仿宋_GB2312" w:cs="仿宋_GB2312"/>
          <w:spacing w:val="3"/>
          <w:lang w:val="zh-CN" w:bidi="zh-CN"/>
        </w:rPr>
        <w:t>目的、</w:t>
      </w:r>
      <w:r>
        <w:rPr>
          <w:rFonts w:hint="eastAsia" w:ascii="仿宋_GB2312" w:hAnsi="仿宋_GB2312" w:cs="仿宋_GB2312"/>
          <w:spacing w:val="3"/>
          <w:lang w:val="zh-CN" w:bidi="zh-CN"/>
        </w:rPr>
        <w:t>培训内容和自身实际，</w:t>
      </w:r>
      <w:r>
        <w:rPr>
          <w:rFonts w:hint="eastAsia" w:ascii="仿宋_GB2312" w:hAnsi="仿宋_GB2312" w:cs="仿宋_GB2312"/>
          <w:b/>
          <w:bCs/>
          <w:color w:val="C00000"/>
          <w:lang w:val="zh-CN"/>
        </w:rPr>
        <w:t>围</w:t>
      </w:r>
      <w:r>
        <w:rPr>
          <w:rFonts w:hint="eastAsia" w:ascii="仿宋_GB2312" w:hAnsi="仿宋_GB2312" w:cs="仿宋_GB2312"/>
          <w:b/>
          <w:bCs/>
          <w:color w:val="C00000"/>
          <w:highlight w:val="none"/>
          <w:lang w:val="zh-CN"/>
        </w:rPr>
        <w:t>绕“学党史、知党情、跟党走，做</w:t>
      </w:r>
      <w:r>
        <w:rPr>
          <w:rFonts w:ascii="仿宋_GB2312" w:hAnsi="仿宋_GB2312" w:cs="仿宋_GB2312"/>
          <w:b/>
          <w:bCs/>
          <w:color w:val="C00000"/>
          <w:highlight w:val="none"/>
          <w:lang w:val="zh-CN"/>
        </w:rPr>
        <w:t>新时代</w:t>
      </w:r>
      <w:r>
        <w:rPr>
          <w:rFonts w:hint="eastAsia" w:ascii="仿宋_GB2312" w:hAnsi="仿宋_GB2312" w:cs="仿宋_GB2312"/>
          <w:b/>
          <w:bCs/>
          <w:color w:val="C00000"/>
          <w:highlight w:val="none"/>
          <w:lang w:val="zh-CN"/>
        </w:rPr>
        <w:t>合格党员”主</w:t>
      </w:r>
      <w:r>
        <w:rPr>
          <w:rFonts w:hint="eastAsia" w:ascii="仿宋_GB2312" w:hAnsi="仿宋_GB2312" w:cs="仿宋_GB2312"/>
          <w:b/>
          <w:bCs/>
          <w:color w:val="C00000"/>
          <w:lang w:val="zh-CN"/>
        </w:rPr>
        <w:t>题，撰写一篇不少于</w:t>
      </w:r>
      <w:r>
        <w:rPr>
          <w:rFonts w:hint="eastAsia" w:ascii="仿宋_GB2312" w:hAnsi="仿宋_GB2312" w:cs="仿宋_GB2312"/>
          <w:b/>
          <w:bCs/>
          <w:color w:val="C00000"/>
        </w:rPr>
        <w:t>8</w:t>
      </w:r>
      <w:r>
        <w:rPr>
          <w:rFonts w:hint="eastAsia" w:ascii="仿宋_GB2312" w:hAnsi="仿宋_GB2312" w:cs="仿宋_GB2312"/>
          <w:b/>
          <w:bCs/>
          <w:color w:val="C00000"/>
          <w:lang w:val="zh-CN"/>
        </w:rPr>
        <w:t>00字的学习心得</w:t>
      </w:r>
      <w:r>
        <w:rPr>
          <w:rFonts w:hint="eastAsia" w:ascii="仿宋_GB2312" w:hAnsi="仿宋_GB2312" w:cs="仿宋_GB2312"/>
          <w:spacing w:val="3"/>
          <w:lang w:val="zh-CN" w:bidi="zh-CN"/>
        </w:rPr>
        <w:t>，</w:t>
      </w:r>
      <w:r>
        <w:rPr>
          <w:rFonts w:hint="eastAsia" w:ascii="仿宋_GB2312" w:hAnsi="仿宋_GB2312" w:cs="仿宋_GB2312"/>
          <w:spacing w:val="3"/>
          <w:lang w:bidi="zh-CN"/>
        </w:rPr>
        <w:t>并在平台上提交。</w:t>
      </w:r>
    </w:p>
    <w:p>
      <w:pPr>
        <w:ind w:firstLine="643" w:firstLineChars="200"/>
        <w:rPr>
          <w:rFonts w:ascii="仿宋_GB2312" w:hAnsi="仿宋_GB2312" w:cs="仿宋_GB2312"/>
          <w:b/>
          <w:bCs/>
        </w:rPr>
      </w:pPr>
      <w:r>
        <w:rPr>
          <w:rFonts w:hint="eastAsia" w:ascii="仿宋_GB2312" w:hAnsi="仿宋_GB2312" w:cs="仿宋_GB2312"/>
          <w:b/>
          <w:bCs/>
        </w:rPr>
        <w:t>四、培训平台与</w:t>
      </w:r>
      <w:r>
        <w:rPr>
          <w:rFonts w:ascii="仿宋_GB2312" w:hAnsi="仿宋_GB2312" w:cs="仿宋_GB2312"/>
          <w:b/>
          <w:bCs/>
        </w:rPr>
        <w:t>服务</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（一）培训</w:t>
      </w:r>
      <w:r>
        <w:rPr>
          <w:rFonts w:ascii="仿宋_GB2312" w:hAnsi="仿宋_GB2312" w:cs="仿宋_GB2312"/>
          <w:spacing w:val="3"/>
          <w:lang w:val="zh-CN" w:bidi="zh-CN"/>
        </w:rPr>
        <w:t>平台</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培训依托国家教育行政学院大学生网络党校（www.uucps.edu.cn）平台组织实施，参训学员在此进行实名注册，登录后使用统一发放的学习卡参加学习（已注册过的学员可直接登录并使用学习卡）。培训期间参训学员还可下载移动客户端（学习公社App）随时登录学习。</w:t>
      </w:r>
    </w:p>
    <w:p>
      <w:pPr>
        <w:ind w:firstLine="640" w:firstLineChars="200"/>
        <w:jc w:val="center"/>
        <w:rPr>
          <w:rFonts w:ascii="仿宋_GB2312" w:hAnsi="仿宋_GB2312" w:cs="仿宋_GB2312"/>
        </w:rPr>
      </w:pPr>
      <w:r>
        <w:rPr>
          <w:rFonts w:hint="eastAsia" w:ascii="仿宋_GB2312" w:hAnsi="仿宋_GB2312" w:cs="仿宋_GB2312"/>
        </w:rPr>
        <w:drawing>
          <wp:anchor distT="0" distB="0" distL="114300" distR="114300" simplePos="0" relativeHeight="251659264" behindDoc="0" locked="0" layoutInCell="1" allowOverlap="1">
            <wp:simplePos x="0" y="0"/>
            <wp:positionH relativeFrom="column">
              <wp:posOffset>1652270</wp:posOffset>
            </wp:positionH>
            <wp:positionV relativeFrom="paragraph">
              <wp:posOffset>97790</wp:posOffset>
            </wp:positionV>
            <wp:extent cx="2105025" cy="1461770"/>
            <wp:effectExtent l="0" t="0" r="9525" b="5080"/>
            <wp:wrapTopAndBottom/>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5"/>
                    <a:srcRect b="18800"/>
                    <a:stretch>
                      <a:fillRect/>
                    </a:stretch>
                  </pic:blipFill>
                  <pic:spPr>
                    <a:xfrm>
                      <a:off x="0" y="0"/>
                      <a:ext cx="2105025" cy="1461770"/>
                    </a:xfrm>
                    <a:prstGeom prst="rect">
                      <a:avLst/>
                    </a:prstGeom>
                    <a:noFill/>
                    <a:ln>
                      <a:noFill/>
                    </a:ln>
                  </pic:spPr>
                </pic:pic>
              </a:graphicData>
            </a:graphic>
          </wp:anchor>
        </w:drawing>
      </w:r>
      <w:r>
        <w:rPr>
          <w:rFonts w:hint="eastAsia" w:ascii="仿宋_GB2312" w:hAnsi="仿宋_GB2312" w:cs="仿宋_GB2312"/>
        </w:rPr>
        <w:t>扫码下载学习公社APP</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（二）支持服务</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为更好地做好培训服务支持工作，及时解决参训学员遇到的各类问题，培训平台主管</w:t>
      </w:r>
      <w:r>
        <w:rPr>
          <w:rFonts w:ascii="仿宋_GB2312" w:hAnsi="仿宋_GB2312" w:cs="仿宋_GB2312"/>
          <w:spacing w:val="3"/>
          <w:lang w:val="zh-CN" w:bidi="zh-CN"/>
        </w:rPr>
        <w:t>单位</w:t>
      </w:r>
      <w:r>
        <w:rPr>
          <w:rFonts w:hint="eastAsia" w:ascii="仿宋_GB2312" w:hAnsi="仿宋_GB2312" w:cs="仿宋_GB2312"/>
          <w:spacing w:val="3"/>
          <w:lang w:val="zh-CN" w:bidi="zh-CN"/>
        </w:rPr>
        <w:t>建立了多元服务支持体系，学员除与学校党校联系人沟通外，还可通过以下方式咨询培训中遇到的相关问题。</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1.通过平台登录后的客服浮窗咨询客服老师：</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周一至周五：上午8:30-12:00，下午13:00-17:30</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2.直接拨打学员服务热线电话：400-811-9908</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服务时间：上午8:30-12:00；下午13:00-22:00；周末及节假日照常值班</w:t>
      </w:r>
    </w:p>
    <w:p>
      <w:pPr>
        <w:ind w:firstLine="652" w:firstLineChars="200"/>
        <w:rPr>
          <w:rFonts w:ascii="仿宋_GB2312" w:hAnsi="仿宋_GB2312" w:cs="仿宋_GB2312"/>
          <w:spacing w:val="3"/>
          <w:lang w:val="zh-CN" w:bidi="zh-CN"/>
        </w:rPr>
      </w:pPr>
      <w:r>
        <w:rPr>
          <w:rFonts w:hint="eastAsia" w:ascii="仿宋_GB2312" w:hAnsi="仿宋_GB2312" w:cs="仿宋_GB2312"/>
          <w:spacing w:val="3"/>
          <w:lang w:val="zh-CN" w:bidi="zh-CN"/>
        </w:rPr>
        <w:t>3.通过平台登录后页面右侧的“平台操作咨询”窗口留言咨询。</w:t>
      </w:r>
    </w:p>
    <w:p>
      <w:pPr>
        <w:ind w:left="640" w:leftChars="200"/>
        <w:rPr>
          <w:rFonts w:ascii="仿宋_GB2312" w:hAnsi="仿宋_GB2312" w:cs="仿宋_GB2312"/>
          <w:b/>
        </w:rPr>
      </w:pPr>
      <w:r>
        <w:rPr>
          <w:rFonts w:hint="eastAsia" w:ascii="仿宋_GB2312" w:hAnsi="仿宋_GB2312" w:cs="仿宋_GB2312"/>
          <w:b/>
        </w:rPr>
        <w:t>五、培训安排</w:t>
      </w:r>
    </w:p>
    <w:p>
      <w:pPr>
        <w:pStyle w:val="8"/>
        <w:widowControl/>
        <w:shd w:val="clear" w:color="auto" w:fill="FFFFFF"/>
        <w:spacing w:before="0" w:beforeAutospacing="0" w:after="0" w:afterAutospacing="0"/>
        <w:ind w:firstLine="562"/>
        <w:rPr>
          <w:rFonts w:ascii="仿宋_GB2312" w:hAnsi="仿宋_GB2312" w:cs="仿宋_GB2312"/>
          <w:sz w:val="32"/>
          <w:highlight w:val="none"/>
          <w:shd w:val="clear" w:color="auto" w:fill="FFFFFF"/>
        </w:rPr>
      </w:pPr>
      <w:r>
        <w:rPr>
          <w:rFonts w:hint="eastAsia" w:ascii="仿宋_GB2312" w:hAnsi="仿宋_GB2312" w:cs="仿宋_GB2312"/>
          <w:sz w:val="32"/>
          <w:highlight w:val="none"/>
          <w:shd w:val="clear" w:color="auto" w:fill="FFFFFF"/>
        </w:rPr>
        <w:t>（一）报名阶段（2021年4月</w:t>
      </w:r>
      <w:r>
        <w:rPr>
          <w:rFonts w:hint="eastAsia" w:ascii="仿宋_GB2312" w:hAnsi="仿宋_GB2312" w:cs="仿宋_GB2312"/>
          <w:sz w:val="32"/>
          <w:highlight w:val="none"/>
          <w:shd w:val="clear" w:color="auto" w:fill="FFFFFF"/>
          <w:lang w:val="en-US" w:eastAsia="zh-CN"/>
        </w:rPr>
        <w:t>1</w:t>
      </w:r>
      <w:bookmarkStart w:id="1" w:name="_GoBack"/>
      <w:bookmarkEnd w:id="1"/>
      <w:r>
        <w:rPr>
          <w:rFonts w:hint="eastAsia" w:ascii="仿宋_GB2312" w:hAnsi="仿宋_GB2312" w:cs="仿宋_GB2312"/>
          <w:sz w:val="32"/>
          <w:highlight w:val="none"/>
          <w:shd w:val="clear" w:color="auto" w:fill="FFFFFF"/>
        </w:rPr>
        <w:t>日—4月</w:t>
      </w:r>
      <w:r>
        <w:rPr>
          <w:rFonts w:hint="eastAsia" w:ascii="仿宋_GB2312" w:hAnsi="仿宋_GB2312" w:cs="仿宋_GB2312"/>
          <w:sz w:val="32"/>
          <w:highlight w:val="none"/>
          <w:shd w:val="clear" w:color="auto" w:fill="FFFFFF"/>
          <w:lang w:val="en-US" w:eastAsia="zh-CN"/>
        </w:rPr>
        <w:t>11</w:t>
      </w:r>
      <w:r>
        <w:rPr>
          <w:rFonts w:hint="eastAsia" w:ascii="仿宋_GB2312" w:hAnsi="仿宋_GB2312" w:cs="仿宋_GB2312"/>
          <w:sz w:val="32"/>
          <w:highlight w:val="none"/>
          <w:shd w:val="clear" w:color="auto" w:fill="FFFFFF"/>
        </w:rPr>
        <w:t>日）</w:t>
      </w:r>
    </w:p>
    <w:p>
      <w:pPr>
        <w:ind w:firstLine="640" w:firstLineChars="200"/>
        <w:jc w:val="left"/>
        <w:rPr>
          <w:rFonts w:ascii="仿宋_GB2312" w:hAnsi="仿宋_GB2312" w:cs="仿宋_GB2312"/>
          <w:b/>
          <w:bCs/>
          <w:color w:val="C00000"/>
          <w:highlight w:val="none"/>
        </w:rPr>
      </w:pPr>
      <w:r>
        <w:rPr>
          <w:rFonts w:hint="eastAsia" w:ascii="仿宋_GB2312" w:hAnsi="仿宋_GB2312" w:cs="仿宋_GB2312"/>
          <w:shd w:val="clear" w:color="auto" w:fill="FFFFFF"/>
        </w:rPr>
        <w:t>1.</w:t>
      </w:r>
      <w:r>
        <w:rPr>
          <w:rFonts w:hint="eastAsia" w:ascii="仿宋_GB2312" w:hAnsi="仿宋_GB2312" w:cs="仿宋_GB2312"/>
          <w:b/>
          <w:bCs/>
          <w:color w:val="C00000"/>
          <w:shd w:val="clear" w:color="auto" w:fill="FFFFFF"/>
        </w:rPr>
        <w:t>相关分党委（党总支）要按照时间要求做好本单位学</w:t>
      </w:r>
      <w:r>
        <w:rPr>
          <w:rFonts w:hint="eastAsia" w:ascii="仿宋_GB2312" w:hAnsi="仿宋_GB2312" w:cs="仿宋_GB2312"/>
          <w:b/>
          <w:bCs/>
          <w:color w:val="C00000"/>
          <w:highlight w:val="none"/>
          <w:shd w:val="clear" w:color="auto" w:fill="FFFFFF"/>
        </w:rPr>
        <w:t>员的推荐报送工作，</w:t>
      </w:r>
      <w:r>
        <w:rPr>
          <w:rFonts w:hint="eastAsia" w:ascii="仿宋_GB2312" w:hAnsi="仿宋_GB2312" w:cs="仿宋_GB2312"/>
          <w:b/>
          <w:bCs/>
          <w:color w:val="C00000"/>
          <w:highlight w:val="none"/>
        </w:rPr>
        <w:t>根据分配名额于4月</w:t>
      </w:r>
      <w:r>
        <w:rPr>
          <w:rFonts w:hint="eastAsia" w:ascii="仿宋_GB2312" w:hAnsi="仿宋_GB2312" w:cs="仿宋_GB2312"/>
          <w:b/>
          <w:bCs/>
          <w:color w:val="C00000"/>
          <w:highlight w:val="none"/>
          <w:lang w:val="en-US" w:eastAsia="zh-CN"/>
        </w:rPr>
        <w:t>8</w:t>
      </w:r>
      <w:r>
        <w:rPr>
          <w:rFonts w:hint="eastAsia" w:ascii="仿宋_GB2312" w:hAnsi="仿宋_GB2312" w:cs="仿宋_GB2312"/>
          <w:b/>
          <w:bCs/>
          <w:color w:val="C00000"/>
          <w:highlight w:val="none"/>
        </w:rPr>
        <w:t>日前将报名表发送至hddx@mail.ccnu.edu.cn。</w:t>
      </w:r>
    </w:p>
    <w:p>
      <w:pPr>
        <w:pStyle w:val="8"/>
        <w:widowControl/>
        <w:shd w:val="clear" w:color="auto" w:fill="FFFFFF"/>
        <w:spacing w:before="0" w:beforeAutospacing="0" w:after="0" w:afterAutospacing="0"/>
        <w:ind w:firstLine="562"/>
        <w:rPr>
          <w:rFonts w:ascii="仿宋_GB2312" w:hAnsi="仿宋_GB2312" w:cs="仿宋_GB2312"/>
          <w:sz w:val="32"/>
          <w:highlight w:val="none"/>
          <w:shd w:val="clear" w:color="auto" w:fill="FFFFFF"/>
        </w:rPr>
      </w:pPr>
      <w:r>
        <w:rPr>
          <w:rFonts w:hint="eastAsia" w:ascii="仿宋_GB2312" w:hAnsi="仿宋_GB2312" w:cs="仿宋_GB2312"/>
          <w:sz w:val="32"/>
          <w:highlight w:val="none"/>
          <w:shd w:val="clear" w:color="auto" w:fill="FFFFFF"/>
        </w:rPr>
        <w:t>2.学员注册或登录账号，熟悉操作方法。</w:t>
      </w:r>
    </w:p>
    <w:p>
      <w:pPr>
        <w:pStyle w:val="8"/>
        <w:widowControl/>
        <w:shd w:val="clear" w:color="auto" w:fill="FFFFFF"/>
        <w:spacing w:before="0" w:beforeAutospacing="0" w:after="0" w:afterAutospacing="0"/>
        <w:ind w:firstLine="562"/>
        <w:rPr>
          <w:rFonts w:ascii="仿宋_GB2312" w:hAnsi="仿宋_GB2312" w:cs="仿宋_GB2312"/>
          <w:sz w:val="32"/>
          <w:highlight w:val="none"/>
          <w:shd w:val="clear" w:color="auto" w:fill="FFFFFF"/>
        </w:rPr>
      </w:pPr>
      <w:r>
        <w:rPr>
          <w:rFonts w:hint="eastAsia" w:ascii="仿宋_GB2312" w:hAnsi="仿宋_GB2312" w:cs="仿宋_GB2312"/>
          <w:sz w:val="32"/>
          <w:highlight w:val="none"/>
          <w:shd w:val="clear" w:color="auto" w:fill="FFFFFF"/>
        </w:rPr>
        <w:t>（二）学习阶段（2021年4月</w:t>
      </w:r>
      <w:r>
        <w:rPr>
          <w:rFonts w:hint="eastAsia" w:ascii="仿宋_GB2312" w:hAnsi="仿宋_GB2312" w:cs="仿宋_GB2312"/>
          <w:sz w:val="32"/>
          <w:highlight w:val="none"/>
          <w:shd w:val="clear" w:color="auto" w:fill="FFFFFF"/>
          <w:lang w:val="en-US" w:eastAsia="zh-CN"/>
        </w:rPr>
        <w:t>12</w:t>
      </w:r>
      <w:r>
        <w:rPr>
          <w:rFonts w:hint="eastAsia" w:ascii="仿宋_GB2312" w:hAnsi="仿宋_GB2312" w:cs="仿宋_GB2312"/>
          <w:sz w:val="32"/>
          <w:highlight w:val="none"/>
          <w:shd w:val="clear" w:color="auto" w:fill="FFFFFF"/>
        </w:rPr>
        <w:t>日—6月6日）</w:t>
      </w:r>
    </w:p>
    <w:p>
      <w:pPr>
        <w:pStyle w:val="8"/>
        <w:widowControl/>
        <w:shd w:val="clear" w:color="auto" w:fill="FFFFFF"/>
        <w:spacing w:before="0" w:beforeAutospacing="0" w:after="0" w:afterAutospacing="0"/>
        <w:ind w:firstLine="562"/>
        <w:rPr>
          <w:rFonts w:ascii="仿宋_GB2312" w:hAnsi="仿宋_GB2312" w:cs="仿宋_GB2312"/>
          <w:sz w:val="32"/>
          <w:highlight w:val="none"/>
          <w:shd w:val="clear" w:color="auto" w:fill="FFFFFF"/>
        </w:rPr>
      </w:pPr>
      <w:r>
        <w:rPr>
          <w:rFonts w:hint="eastAsia" w:ascii="仿宋_GB2312" w:hAnsi="仿宋_GB2312" w:cs="仿宋_GB2312"/>
          <w:sz w:val="32"/>
          <w:highlight w:val="none"/>
          <w:shd w:val="clear" w:color="auto" w:fill="FFFFFF"/>
        </w:rPr>
        <w:t xml:space="preserve">学员按培训要求认真学习，完成全部学习任务。  </w:t>
      </w:r>
    </w:p>
    <w:p>
      <w:pPr>
        <w:pStyle w:val="8"/>
        <w:widowControl/>
        <w:shd w:val="clear" w:color="auto" w:fill="FFFFFF"/>
        <w:spacing w:before="0" w:beforeAutospacing="0" w:after="0" w:afterAutospacing="0"/>
        <w:ind w:firstLine="562"/>
        <w:rPr>
          <w:rFonts w:ascii="仿宋_GB2312" w:hAnsi="仿宋_GB2312" w:cs="仿宋_GB2312"/>
          <w:sz w:val="32"/>
          <w:shd w:val="clear" w:color="auto" w:fill="FFFFFF"/>
        </w:rPr>
      </w:pPr>
      <w:r>
        <w:rPr>
          <w:rFonts w:hint="eastAsia" w:ascii="仿宋_GB2312" w:hAnsi="仿宋_GB2312" w:cs="仿宋_GB2312"/>
          <w:sz w:val="32"/>
          <w:shd w:val="clear" w:color="auto" w:fill="FFFFFF"/>
        </w:rPr>
        <w:t>（三）总结阶段 （2021年6月7日—6月14日）</w:t>
      </w:r>
    </w:p>
    <w:p>
      <w:pPr>
        <w:pStyle w:val="8"/>
        <w:widowControl/>
        <w:shd w:val="clear" w:color="auto" w:fill="FFFFFF"/>
        <w:spacing w:before="0" w:beforeAutospacing="0" w:after="0" w:afterAutospacing="0"/>
        <w:ind w:firstLine="562"/>
        <w:rPr>
          <w:rFonts w:ascii="仿宋_GB2312" w:hAnsi="仿宋_GB2312" w:cs="仿宋_GB2312"/>
          <w:bCs/>
          <w:sz w:val="32"/>
          <w:shd w:val="clear" w:color="auto" w:fill="FFFFFF"/>
        </w:rPr>
      </w:pPr>
      <w:r>
        <w:rPr>
          <w:rFonts w:hint="eastAsia" w:ascii="仿宋_GB2312" w:hAnsi="仿宋_GB2312" w:cs="仿宋_GB2312"/>
          <w:sz w:val="32"/>
        </w:rPr>
        <w:t>经党校认定合格的学员于</w:t>
      </w:r>
      <w:r>
        <w:rPr>
          <w:rFonts w:hint="eastAsia" w:ascii="仿宋_GB2312" w:hAnsi="仿宋_GB2312" w:cs="仿宋_GB2312"/>
          <w:sz w:val="32"/>
          <w:shd w:val="clear" w:color="auto" w:fill="FFFFFF"/>
        </w:rPr>
        <w:t>6月14日</w:t>
      </w:r>
      <w:r>
        <w:rPr>
          <w:rFonts w:hint="eastAsia" w:ascii="仿宋_GB2312" w:hAnsi="仿宋_GB2312" w:cs="仿宋_GB2312"/>
          <w:sz w:val="32"/>
        </w:rPr>
        <w:t>前在“班级首页-教学服务-电子证书”一栏中下载并打印“学时证明”，作为本次培训的结业证书。</w:t>
      </w:r>
    </w:p>
    <w:p>
      <w:pPr>
        <w:pStyle w:val="8"/>
        <w:widowControl/>
        <w:shd w:val="clear" w:color="auto" w:fill="FFFFFF"/>
        <w:spacing w:before="0" w:beforeAutospacing="0" w:after="0" w:afterAutospacing="0"/>
        <w:ind w:firstLine="562"/>
        <w:rPr>
          <w:rFonts w:ascii="仿宋_GB2312" w:hAnsi="仿宋_GB2312" w:cs="仿宋_GB2312"/>
          <w:b/>
          <w:sz w:val="32"/>
          <w:shd w:val="clear" w:color="auto" w:fill="FFFFFF"/>
        </w:rPr>
      </w:pPr>
      <w:r>
        <w:rPr>
          <w:rFonts w:hint="eastAsia" w:ascii="仿宋_GB2312" w:hAnsi="仿宋_GB2312" w:cs="仿宋_GB2312"/>
          <w:b/>
          <w:sz w:val="32"/>
          <w:shd w:val="clear" w:color="auto" w:fill="FFFFFF"/>
        </w:rPr>
        <w:t>六、组织保障</w:t>
      </w:r>
    </w:p>
    <w:p>
      <w:pPr>
        <w:pStyle w:val="8"/>
        <w:widowControl/>
        <w:shd w:val="clear" w:color="auto" w:fill="FFFFFF"/>
        <w:spacing w:before="0" w:beforeAutospacing="0" w:after="0" w:afterAutospacing="0"/>
        <w:ind w:firstLine="562"/>
        <w:rPr>
          <w:rFonts w:ascii="仿宋_GB2312" w:hAnsi="仿宋_GB2312" w:cs="仿宋_GB2312"/>
          <w:bCs/>
          <w:sz w:val="32"/>
          <w:shd w:val="clear" w:color="auto" w:fill="FFFFFF"/>
        </w:rPr>
      </w:pPr>
      <w:r>
        <w:rPr>
          <w:rFonts w:hint="eastAsia" w:ascii="仿宋_GB2312" w:hAnsi="仿宋_GB2312" w:cs="仿宋_GB2312"/>
          <w:bCs/>
          <w:sz w:val="32"/>
          <w:shd w:val="clear" w:color="auto" w:fill="FFFFFF"/>
        </w:rPr>
        <w:t>（一）实行学时管理制。学员线上学习后，可获得相应学时，系统自动记录。</w:t>
      </w:r>
    </w:p>
    <w:p>
      <w:pPr>
        <w:pStyle w:val="8"/>
        <w:widowControl/>
        <w:shd w:val="clear" w:color="auto" w:fill="FFFFFF"/>
        <w:spacing w:before="0" w:beforeAutospacing="0" w:after="0" w:afterAutospacing="0"/>
        <w:ind w:firstLine="562"/>
        <w:rPr>
          <w:rFonts w:ascii="仿宋_GB2312" w:hAnsi="仿宋_GB2312" w:cs="仿宋_GB2312"/>
          <w:bCs/>
          <w:sz w:val="32"/>
          <w:shd w:val="clear" w:color="auto" w:fill="FFFFFF"/>
        </w:rPr>
      </w:pPr>
      <w:r>
        <w:rPr>
          <w:rFonts w:hint="eastAsia" w:ascii="仿宋_GB2312" w:hAnsi="仿宋_GB2312" w:cs="仿宋_GB2312"/>
          <w:bCs/>
          <w:sz w:val="32"/>
          <w:shd w:val="clear" w:color="auto" w:fill="FFFFFF"/>
        </w:rPr>
        <w:t>（二）实行集中管理制。在学校党委的领导下，由党委组织部（党校）负责组织实施，</w:t>
      </w:r>
      <w:r>
        <w:rPr>
          <w:rFonts w:ascii="仿宋_GB2312" w:hAnsi="仿宋_GB2312" w:cs="仿宋_GB2312"/>
          <w:bCs/>
          <w:sz w:val="32"/>
          <w:shd w:val="clear" w:color="auto" w:fill="FFFFFF"/>
        </w:rPr>
        <w:t>相关分党委（</w:t>
      </w:r>
      <w:r>
        <w:rPr>
          <w:rFonts w:hint="eastAsia" w:ascii="仿宋_GB2312" w:hAnsi="仿宋_GB2312" w:cs="仿宋_GB2312"/>
          <w:bCs/>
          <w:sz w:val="32"/>
          <w:shd w:val="clear" w:color="auto" w:fill="FFFFFF"/>
        </w:rPr>
        <w:t>党总支</w:t>
      </w:r>
      <w:r>
        <w:rPr>
          <w:rFonts w:ascii="仿宋_GB2312" w:hAnsi="仿宋_GB2312" w:cs="仿宋_GB2312"/>
          <w:bCs/>
          <w:sz w:val="32"/>
          <w:shd w:val="clear" w:color="auto" w:fill="FFFFFF"/>
        </w:rPr>
        <w:t>）</w:t>
      </w:r>
      <w:r>
        <w:rPr>
          <w:rFonts w:hint="eastAsia" w:ascii="仿宋_GB2312" w:hAnsi="仿宋_GB2312" w:cs="仿宋_GB2312"/>
          <w:bCs/>
          <w:sz w:val="32"/>
          <w:shd w:val="clear" w:color="auto" w:fill="FFFFFF"/>
        </w:rPr>
        <w:t>积极配合</w:t>
      </w:r>
      <w:r>
        <w:rPr>
          <w:rFonts w:ascii="仿宋_GB2312" w:hAnsi="仿宋_GB2312" w:cs="仿宋_GB2312"/>
          <w:bCs/>
          <w:sz w:val="32"/>
          <w:shd w:val="clear" w:color="auto" w:fill="FFFFFF"/>
        </w:rPr>
        <w:t>，</w:t>
      </w:r>
      <w:r>
        <w:rPr>
          <w:rFonts w:hint="eastAsia" w:ascii="仿宋_GB2312" w:hAnsi="仿宋_GB2312" w:cs="仿宋_GB2312"/>
          <w:bCs/>
          <w:sz w:val="32"/>
          <w:shd w:val="clear" w:color="auto" w:fill="FFFFFF"/>
        </w:rPr>
        <w:t xml:space="preserve">指派1名班级管理员，负责本班的教学活动的组织实施。 </w:t>
      </w:r>
    </w:p>
    <w:p>
      <w:pPr>
        <w:pStyle w:val="8"/>
        <w:widowControl/>
        <w:shd w:val="clear" w:color="auto" w:fill="FFFFFF"/>
        <w:spacing w:before="0" w:beforeAutospacing="0" w:after="0" w:afterAutospacing="0"/>
        <w:ind w:firstLine="562"/>
        <w:rPr>
          <w:rFonts w:ascii="仿宋_GB2312" w:hAnsi="仿宋_GB2312" w:cs="仿宋_GB2312"/>
          <w:bCs/>
          <w:sz w:val="32"/>
          <w:shd w:val="clear" w:color="auto" w:fill="FFFFFF"/>
        </w:rPr>
      </w:pPr>
      <w:r>
        <w:rPr>
          <w:rFonts w:hint="eastAsia" w:ascii="仿宋_GB2312" w:hAnsi="仿宋_GB2312" w:cs="仿宋_GB2312"/>
          <w:bCs/>
          <w:sz w:val="32"/>
          <w:shd w:val="clear" w:color="auto" w:fill="FFFFFF"/>
        </w:rPr>
        <w:t>（三）实行学习通报制。党委组织部（党校）适时将参训学员的学习进展情况和</w:t>
      </w:r>
      <w:r>
        <w:rPr>
          <w:rFonts w:ascii="仿宋_GB2312" w:hAnsi="仿宋_GB2312" w:cs="仿宋_GB2312"/>
          <w:bCs/>
          <w:sz w:val="32"/>
          <w:shd w:val="clear" w:color="auto" w:fill="FFFFFF"/>
        </w:rPr>
        <w:t>完成情况</w:t>
      </w:r>
      <w:r>
        <w:rPr>
          <w:rFonts w:hint="eastAsia" w:ascii="仿宋_GB2312" w:hAnsi="仿宋_GB2312" w:cs="仿宋_GB2312"/>
          <w:bCs/>
          <w:sz w:val="32"/>
          <w:shd w:val="clear" w:color="auto" w:fill="FFFFFF"/>
        </w:rPr>
        <w:t>向相关分党委（党总支）进行通报。</w:t>
      </w:r>
    </w:p>
    <w:p>
      <w:pPr>
        <w:pStyle w:val="8"/>
        <w:widowControl/>
        <w:shd w:val="clear" w:color="auto" w:fill="FFFFFF"/>
        <w:spacing w:before="0" w:beforeAutospacing="0" w:after="0" w:afterAutospacing="0"/>
        <w:ind w:firstLine="640" w:firstLineChars="200"/>
        <w:rPr>
          <w:rFonts w:ascii="仿宋_GB2312" w:hAnsi="仿宋_GB2312" w:cs="仿宋_GB2312"/>
          <w:bCs/>
          <w:sz w:val="32"/>
          <w:shd w:val="clear" w:color="auto" w:fill="FFFFFF"/>
        </w:rPr>
      </w:pPr>
      <w:r>
        <w:rPr>
          <w:rFonts w:hint="eastAsia" w:ascii="仿宋_GB2312" w:hAnsi="仿宋_GB2312" w:cs="仿宋_GB2312"/>
          <w:bCs/>
          <w:sz w:val="32"/>
          <w:shd w:val="clear" w:color="auto" w:fill="FFFFFF"/>
        </w:rPr>
        <w:t xml:space="preserve">党校联系人：魏老师 </w:t>
      </w:r>
    </w:p>
    <w:p>
      <w:pPr>
        <w:pStyle w:val="8"/>
        <w:widowControl/>
        <w:shd w:val="clear" w:color="auto" w:fill="FFFFFF"/>
        <w:spacing w:before="0" w:beforeAutospacing="0" w:after="0" w:afterAutospacing="0"/>
        <w:ind w:firstLine="640" w:firstLineChars="200"/>
        <w:rPr>
          <w:rFonts w:ascii="仿宋_GB2312" w:hAnsi="仿宋_GB2312" w:cs="仿宋_GB2312"/>
          <w:bCs/>
          <w:sz w:val="32"/>
          <w:shd w:val="clear" w:color="auto" w:fill="FFFFFF"/>
        </w:rPr>
      </w:pPr>
      <w:r>
        <w:rPr>
          <w:rFonts w:hint="eastAsia" w:ascii="仿宋_GB2312" w:hAnsi="仿宋_GB2312" w:cs="仿宋_GB2312"/>
          <w:bCs/>
          <w:sz w:val="32"/>
          <w:shd w:val="clear" w:color="auto" w:fill="FFFFFF"/>
        </w:rPr>
        <w:t>手机：13296512782或13258386583</w:t>
      </w:r>
    </w:p>
    <w:p>
      <w:pPr>
        <w:pStyle w:val="8"/>
        <w:widowControl/>
        <w:shd w:val="clear" w:color="auto" w:fill="FFFFFF"/>
        <w:spacing w:before="0" w:beforeAutospacing="0" w:after="0" w:afterAutospacing="0"/>
        <w:ind w:firstLine="640" w:firstLineChars="200"/>
        <w:rPr>
          <w:rFonts w:ascii="仿宋_GB2312" w:hAnsi="仿宋_GB2312" w:cs="仿宋_GB2312"/>
          <w:bCs/>
          <w:sz w:val="32"/>
          <w:shd w:val="clear" w:color="auto" w:fill="FFFFFF"/>
        </w:rPr>
      </w:pPr>
      <w:r>
        <w:rPr>
          <w:rFonts w:hint="eastAsia" w:ascii="仿宋_GB2312" w:hAnsi="仿宋_GB2312" w:cs="仿宋_GB2312"/>
          <w:bCs/>
          <w:sz w:val="32"/>
          <w:shd w:val="clear" w:color="auto" w:fill="FFFFFF"/>
        </w:rPr>
        <w:t>QQ：2534482249或945815493</w:t>
      </w:r>
    </w:p>
    <w:p>
      <w:pPr>
        <w:rPr>
          <w:rFonts w:ascii="仿宋_GB2312" w:hAnsi="仿宋_GB2312" w:cs="仿宋_GB2312"/>
        </w:rPr>
      </w:pPr>
    </w:p>
    <w:p>
      <w:pPr>
        <w:rPr>
          <w:rFonts w:ascii="仿宋_GB2312" w:hAnsi="仿宋_GB2312" w:cs="仿宋_GB2312"/>
        </w:rPr>
      </w:pPr>
    </w:p>
    <w:p>
      <w:pPr>
        <w:rPr>
          <w:rFonts w:ascii="仿宋_GB2312" w:hAnsi="仿宋_GB2312" w:cs="仿宋_GB2312"/>
        </w:rPr>
      </w:pPr>
      <w:r>
        <w:rPr>
          <w:rFonts w:hint="eastAsia" w:ascii="仿宋_GB2312" w:hAnsi="仿宋_GB2312" w:cs="仿宋_GB2312"/>
        </w:rPr>
        <w:t>附件：</w:t>
      </w:r>
    </w:p>
    <w:p>
      <w:pPr>
        <w:ind w:firstLine="640" w:firstLineChars="200"/>
        <w:rPr>
          <w:rFonts w:ascii="仿宋_GB2312" w:hAnsi="仿宋_GB2312" w:cs="仿宋_GB2312"/>
        </w:rPr>
      </w:pPr>
      <w:r>
        <w:rPr>
          <w:rFonts w:hint="eastAsia" w:ascii="仿宋_GB2312" w:hAnsi="仿宋_GB2312" w:cs="仿宋_GB2312"/>
        </w:rPr>
        <w:t>1.</w:t>
      </w:r>
      <w:r>
        <w:rPr>
          <w:rFonts w:ascii="仿宋_GB2312" w:hAnsi="仿宋_GB2312" w:cs="仿宋_GB2312"/>
        </w:rPr>
        <w:t>202</w:t>
      </w:r>
      <w:r>
        <w:rPr>
          <w:rFonts w:hint="eastAsia" w:ascii="仿宋_GB2312" w:hAnsi="仿宋_GB2312" w:cs="仿宋_GB2312"/>
        </w:rPr>
        <w:t>1年大学生党员集中轮训网络专题班名额分配表</w:t>
      </w:r>
    </w:p>
    <w:p>
      <w:pPr>
        <w:ind w:firstLine="640" w:firstLineChars="200"/>
        <w:rPr>
          <w:rFonts w:ascii="仿宋_GB2312" w:hAnsi="仿宋_GB2312" w:cs="仿宋_GB2312"/>
        </w:rPr>
      </w:pPr>
      <w:r>
        <w:rPr>
          <w:rFonts w:hint="eastAsia" w:ascii="仿宋_GB2312" w:hAnsi="仿宋_GB2312" w:cs="仿宋_GB2312"/>
        </w:rPr>
        <w:t>2.2021年大学生党员集中轮训网络专题班课程安排表</w:t>
      </w:r>
    </w:p>
    <w:p/>
    <w:p>
      <w:pPr>
        <w:pStyle w:val="2"/>
      </w:pPr>
    </w:p>
    <w:p/>
    <w:p>
      <w:pPr>
        <w:jc w:val="right"/>
        <w:rPr>
          <w:rFonts w:ascii="仿宋_GB2312" w:hAnsi="仿宋_GB2312" w:cs="仿宋_GB2312"/>
        </w:rPr>
      </w:pPr>
      <w:r>
        <w:rPr>
          <w:rFonts w:hint="eastAsia" w:ascii="仿宋_GB2312" w:hAnsi="仿宋_GB2312" w:cs="仿宋_GB2312"/>
        </w:rPr>
        <w:t>中共华中师范大学委员会组织部（党校）</w:t>
      </w:r>
    </w:p>
    <w:p>
      <w:pPr>
        <w:ind w:right="1120" w:firstLine="3840" w:firstLineChars="1200"/>
        <w:jc w:val="center"/>
        <w:rPr>
          <w:rFonts w:ascii="黑体" w:eastAsia="黑体"/>
          <w:highlight w:val="none"/>
        </w:rPr>
      </w:pPr>
      <w:r>
        <w:rPr>
          <w:rFonts w:hint="eastAsia" w:ascii="仿宋_GB2312" w:hAnsi="仿宋_GB2312" w:cs="仿宋_GB2312"/>
          <w:highlight w:val="none"/>
        </w:rPr>
        <w:t>2021年4月</w:t>
      </w:r>
      <w:r>
        <w:rPr>
          <w:rFonts w:hint="eastAsia" w:ascii="仿宋_GB2312" w:hAnsi="仿宋_GB2312" w:cs="仿宋_GB2312"/>
          <w:highlight w:val="none"/>
          <w:lang w:val="en-US" w:eastAsia="zh-CN"/>
        </w:rPr>
        <w:t>1</w:t>
      </w:r>
      <w:r>
        <w:rPr>
          <w:rFonts w:hint="eastAsia" w:ascii="仿宋_GB2312" w:hAnsi="仿宋_GB2312" w:cs="仿宋_GB2312"/>
          <w:highlight w:val="none"/>
        </w:rPr>
        <w:t>日</w:t>
      </w:r>
    </w:p>
    <w:p>
      <w:pPr>
        <w:rPr>
          <w:rFonts w:ascii="黑体" w:hAnsi="黑体" w:eastAsia="黑体" w:cs="黑体"/>
          <w:bCs/>
          <w:color w:val="000000"/>
        </w:rPr>
      </w:pPr>
      <w:r>
        <w:rPr>
          <w:rFonts w:hint="eastAsia" w:ascii="黑体" w:hAnsi="黑体" w:eastAsia="黑体" w:cs="黑体"/>
          <w:bCs/>
          <w:color w:val="000000"/>
        </w:rPr>
        <w:br w:type="page"/>
      </w:r>
    </w:p>
    <w:p>
      <w:pPr>
        <w:widowControl/>
        <w:spacing w:line="640" w:lineRule="exact"/>
        <w:rPr>
          <w:rFonts w:eastAsia="黑体"/>
          <w:b/>
          <w:bCs/>
          <w:kern w:val="44"/>
        </w:rPr>
      </w:pPr>
      <w:r>
        <w:rPr>
          <w:rFonts w:hint="eastAsia" w:ascii="黑体" w:hAnsi="黑体" w:eastAsia="黑体" w:cs="黑体"/>
          <w:bCs/>
          <w:color w:val="000000"/>
        </w:rPr>
        <w:t xml:space="preserve">附件1  </w:t>
      </w:r>
      <w:r>
        <w:rPr>
          <w:rFonts w:hint="eastAsia" w:eastAsia="黑体"/>
          <w:color w:val="000000"/>
          <w:kern w:val="44"/>
        </w:rPr>
        <w:t>2021年大学生党员集中轮训网络专题班名额分配表</w:t>
      </w:r>
    </w:p>
    <w:tbl>
      <w:tblPr>
        <w:tblStyle w:val="10"/>
        <w:tblW w:w="8336" w:type="dxa"/>
        <w:tblInd w:w="0" w:type="dxa"/>
        <w:tblLayout w:type="fixed"/>
        <w:tblCellMar>
          <w:top w:w="0" w:type="dxa"/>
          <w:left w:w="0" w:type="dxa"/>
          <w:bottom w:w="0" w:type="dxa"/>
          <w:right w:w="0" w:type="dxa"/>
        </w:tblCellMar>
      </w:tblPr>
      <w:tblGrid>
        <w:gridCol w:w="1156"/>
        <w:gridCol w:w="5438"/>
        <w:gridCol w:w="1742"/>
      </w:tblGrid>
      <w:tr>
        <w:tblPrEx>
          <w:tblLayout w:type="fixed"/>
          <w:tblCellMar>
            <w:top w:w="0" w:type="dxa"/>
            <w:left w:w="0" w:type="dxa"/>
            <w:bottom w:w="0" w:type="dxa"/>
            <w:right w:w="0" w:type="dxa"/>
          </w:tblCellMar>
        </w:tblPrEx>
        <w:trPr>
          <w:trHeight w:val="570"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5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单位</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分配名额</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5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人工智能教育学部党委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17</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教育学院党委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12</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心理学院党委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文学院党委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16</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新闻传播学院党委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历史文化学院党委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马克思主义学院党委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16</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经济与工商管理学院党委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公共管理学院党委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法学院党委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社会学院党委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外国语学院党委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14</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13</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信息管理学院党委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14</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体育学院党委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15</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音乐学院党委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16</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美术学院党委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17</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数学与统计学学院党委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18</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物理科学与技术学院党委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14</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19</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化学学院党委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20</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生命科学学院党委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21</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计算机学院党委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22</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城市与环境科学学院党委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23</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国际文化交流学院党总支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0</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24</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政治与国际关系学院党委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25</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中国农村研究院党委</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r>
      <w:tr>
        <w:tblPrEx>
          <w:tblLayout w:type="fixed"/>
          <w:tblCellMar>
            <w:top w:w="0" w:type="dxa"/>
            <w:left w:w="0" w:type="dxa"/>
            <w:bottom w:w="0" w:type="dxa"/>
            <w:right w:w="0" w:type="dxa"/>
          </w:tblCellMar>
        </w:tblPrEx>
        <w:trPr>
          <w:trHeight w:val="285"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26</w:t>
            </w:r>
          </w:p>
        </w:tc>
        <w:tc>
          <w:tcPr>
            <w:tcW w:w="5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文产中心</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r>
      <w:tr>
        <w:tblPrEx>
          <w:tblLayout w:type="fixed"/>
          <w:tblCellMar>
            <w:top w:w="0" w:type="dxa"/>
            <w:left w:w="0" w:type="dxa"/>
            <w:bottom w:w="0" w:type="dxa"/>
            <w:right w:w="0" w:type="dxa"/>
          </w:tblCellMar>
        </w:tblPrEx>
        <w:trPr>
          <w:trHeight w:val="285" w:hRule="atLeast"/>
        </w:trPr>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合计</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233</w:t>
            </w:r>
          </w:p>
        </w:tc>
      </w:tr>
    </w:tbl>
    <w:p>
      <w:pPr>
        <w:widowControl/>
        <w:spacing w:after="156" w:afterLines="50" w:line="480" w:lineRule="atLeast"/>
        <w:ind w:firstLine="17" w:firstLineChars="7"/>
        <w:jc w:val="left"/>
        <w:rPr>
          <w:rFonts w:ascii="仿宋_GB2312" w:hAnsi="仿宋_GB2312" w:cs="仿宋_GB2312"/>
          <w:b/>
          <w:color w:val="FF0000"/>
          <w:sz w:val="24"/>
          <w:szCs w:val="24"/>
        </w:rPr>
      </w:pPr>
      <w:r>
        <w:rPr>
          <w:rFonts w:hint="eastAsia" w:ascii="仿宋_GB2312" w:hAnsi="仿宋_GB2312" w:cs="仿宋_GB2312"/>
          <w:b/>
          <w:color w:val="FF0000"/>
          <w:kern w:val="0"/>
          <w:sz w:val="24"/>
          <w:szCs w:val="24"/>
          <w:shd w:val="clear" w:color="auto" w:fill="FFFFFF"/>
        </w:rPr>
        <w:t>注：</w:t>
      </w:r>
      <w:r>
        <w:rPr>
          <w:rFonts w:hint="eastAsia" w:ascii="仿宋_GB2312" w:hAnsi="仿宋_GB2312" w:cs="仿宋_GB2312"/>
          <w:b/>
          <w:color w:val="FF0000"/>
          <w:sz w:val="24"/>
          <w:szCs w:val="24"/>
        </w:rPr>
        <w:t>各学院推荐人选范围不包括：学生党支部书记，毕业年级党员，预备党员，第9期恽代英党校培训班、2019上半年大学生党员网络示范培训、2020年大学生党员网络培训示范班、第10期恽代英党校培训班的参训党员。</w:t>
      </w:r>
    </w:p>
    <w:p>
      <w:pPr>
        <w:widowControl/>
        <w:spacing w:line="640" w:lineRule="exact"/>
        <w:ind w:left="-160" w:leftChars="-202" w:hanging="486" w:hangingChars="152"/>
        <w:rPr>
          <w:rFonts w:ascii="黑体" w:hAnsi="黑体" w:eastAsia="黑体" w:cs="黑体"/>
          <w:bCs/>
          <w:color w:val="000000"/>
        </w:rPr>
      </w:pPr>
    </w:p>
    <w:p>
      <w:pPr>
        <w:widowControl/>
        <w:spacing w:line="640" w:lineRule="exact"/>
        <w:rPr>
          <w:rFonts w:ascii="黑体" w:hAnsi="黑体" w:eastAsia="黑体" w:cs="黑体"/>
          <w:bCs/>
          <w:color w:val="000000"/>
        </w:rPr>
      </w:pPr>
    </w:p>
    <w:p>
      <w:pPr>
        <w:widowControl/>
        <w:spacing w:line="640" w:lineRule="exact"/>
        <w:rPr>
          <w:rFonts w:ascii="黑体" w:hAnsi="黑体" w:eastAsia="黑体" w:cs="黑体"/>
          <w:bCs/>
          <w:color w:val="000000"/>
        </w:rPr>
      </w:pPr>
    </w:p>
    <w:p>
      <w:pPr>
        <w:widowControl/>
        <w:spacing w:line="640" w:lineRule="exact"/>
        <w:rPr>
          <w:rFonts w:ascii="黑体" w:eastAsia="黑体"/>
        </w:rPr>
      </w:pPr>
      <w:r>
        <w:rPr>
          <w:rFonts w:hint="eastAsia" w:ascii="黑体" w:hAnsi="黑体" w:eastAsia="黑体" w:cs="黑体"/>
          <w:bCs/>
          <w:color w:val="000000"/>
        </w:rPr>
        <w:t xml:space="preserve">附件2  </w:t>
      </w:r>
      <w:r>
        <w:rPr>
          <w:rFonts w:hint="eastAsia" w:ascii="黑体" w:eastAsia="黑体"/>
        </w:rPr>
        <w:t>2021年大学生党员集中轮训网络专题班课程安排表</w:t>
      </w:r>
    </w:p>
    <w:p>
      <w:pPr>
        <w:widowControl/>
        <w:spacing w:line="360" w:lineRule="auto"/>
        <w:ind w:left="456" w:right="160" w:rightChars="50" w:hanging="456" w:hangingChars="152"/>
        <w:jc w:val="center"/>
        <w:rPr>
          <w:rFonts w:ascii="方正小标宋简体" w:eastAsia="方正小标宋简体"/>
          <w:bCs/>
          <w:color w:val="000000"/>
          <w:sz w:val="30"/>
          <w:szCs w:val="30"/>
        </w:rPr>
      </w:pPr>
      <w:r>
        <w:rPr>
          <w:rFonts w:hint="eastAsia" w:ascii="方正小标宋简体" w:eastAsia="方正小标宋简体"/>
          <w:bCs/>
          <w:color w:val="000000"/>
          <w:sz w:val="30"/>
          <w:szCs w:val="30"/>
        </w:rPr>
        <w:t>第一部分  必修课程列表</w:t>
      </w:r>
    </w:p>
    <w:tbl>
      <w:tblPr>
        <w:tblStyle w:val="11"/>
        <w:tblW w:w="9255"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2"/>
        <w:gridCol w:w="1089"/>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jc w:val="center"/>
              <w:textAlignment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课程名称</w:t>
            </w:r>
          </w:p>
        </w:tc>
        <w:tc>
          <w:tcPr>
            <w:tcW w:w="1089" w:type="dxa"/>
            <w:shd w:val="clear" w:color="auto" w:fill="auto"/>
            <w:vAlign w:val="center"/>
          </w:tcPr>
          <w:p>
            <w:pPr>
              <w:jc w:val="center"/>
              <w:textAlignment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主讲人</w:t>
            </w:r>
          </w:p>
        </w:tc>
        <w:tc>
          <w:tcPr>
            <w:tcW w:w="3494" w:type="dxa"/>
            <w:shd w:val="clear" w:color="auto" w:fill="auto"/>
            <w:vAlign w:val="center"/>
          </w:tcPr>
          <w:p>
            <w:pPr>
              <w:jc w:val="center"/>
              <w:textAlignment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55" w:type="dxa"/>
            <w:gridSpan w:val="3"/>
            <w:shd w:val="clear" w:color="auto" w:fill="DCD8C2" w:themeFill="background2" w:themeFillShade="E5"/>
            <w:vAlign w:val="center"/>
          </w:tcPr>
          <w:p>
            <w:pPr>
              <w:jc w:val="center"/>
              <w:textAlignment w:val="center"/>
              <w:rPr>
                <w:rFonts w:ascii="仿宋" w:hAnsi="仿宋" w:eastAsia="仿宋" w:cs="仿宋"/>
                <w:b/>
                <w:bCs/>
                <w:kern w:val="0"/>
                <w:sz w:val="24"/>
                <w:szCs w:val="24"/>
                <w:highlight w:val="none"/>
              </w:rPr>
            </w:pPr>
            <w:r>
              <w:rPr>
                <w:rStyle w:val="17"/>
                <w:rFonts w:hint="default"/>
                <w:b/>
                <w:bCs/>
                <w:color w:val="auto"/>
                <w:sz w:val="24"/>
                <w:szCs w:val="24"/>
                <w:highlight w:val="none"/>
              </w:rPr>
              <w:t>（一）政治理论教育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2"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深入领会科学理论体系——学习《习近平新时代中国特色社会主义思想三十讲》</w:t>
            </w:r>
          </w:p>
        </w:tc>
        <w:tc>
          <w:tcPr>
            <w:tcW w:w="1089" w:type="dxa"/>
            <w:shd w:val="clear" w:color="auto" w:fill="auto"/>
            <w:vAlign w:val="center"/>
          </w:tcPr>
          <w:p>
            <w:pPr>
              <w:widowControl/>
              <w:jc w:val="center"/>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颜晓峰</w:t>
            </w:r>
          </w:p>
        </w:tc>
        <w:tc>
          <w:tcPr>
            <w:tcW w:w="3494"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2" w:type="dxa"/>
            <w:shd w:val="clear" w:color="auto" w:fill="auto"/>
            <w:vAlign w:val="center"/>
          </w:tcPr>
          <w:p>
            <w:pPr>
              <w:widowControl/>
              <w:textAlignment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lang w:bidi="ar"/>
              </w:rPr>
              <w:t>党的十九届五中全会精神解读——“十四五”规划《建议》的重点和亮点</w:t>
            </w:r>
          </w:p>
        </w:tc>
        <w:tc>
          <w:tcPr>
            <w:tcW w:w="1089" w:type="dxa"/>
            <w:shd w:val="clear" w:color="auto" w:fill="auto"/>
            <w:vAlign w:val="center"/>
          </w:tcPr>
          <w:p>
            <w:pPr>
              <w:widowControl/>
              <w:jc w:val="center"/>
              <w:textAlignment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lang w:bidi="ar"/>
              </w:rPr>
              <w:t>徐洪才</w:t>
            </w:r>
          </w:p>
        </w:tc>
        <w:tc>
          <w:tcPr>
            <w:tcW w:w="3494" w:type="dxa"/>
            <w:shd w:val="clear" w:color="auto" w:fill="auto"/>
            <w:vAlign w:val="center"/>
          </w:tcPr>
          <w:p>
            <w:pPr>
              <w:widowControl/>
              <w:textAlignment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lang w:bidi="ar"/>
              </w:rPr>
              <w:t>中国政策科学研究会经济政策委员会副主任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加强高校党的政治建设 筑牢办好社会主义大学的政治基石</w:t>
            </w:r>
          </w:p>
        </w:tc>
        <w:tc>
          <w:tcPr>
            <w:tcW w:w="1089" w:type="dxa"/>
            <w:shd w:val="clear" w:color="auto" w:fill="auto"/>
            <w:vAlign w:val="center"/>
          </w:tcPr>
          <w:p>
            <w:pPr>
              <w:widowControl/>
              <w:jc w:val="center"/>
              <w:textAlignment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张维维</w:t>
            </w:r>
          </w:p>
        </w:tc>
        <w:tc>
          <w:tcPr>
            <w:tcW w:w="3494" w:type="dxa"/>
            <w:shd w:val="clear" w:color="auto" w:fill="auto"/>
            <w:vAlign w:val="center"/>
          </w:tcPr>
          <w:p>
            <w:pPr>
              <w:widowControl/>
              <w:textAlignment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北京航空航天大学党委常务副书记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《新时代爱国主义教育实施纲要》解读</w:t>
            </w:r>
          </w:p>
        </w:tc>
        <w:tc>
          <w:tcPr>
            <w:tcW w:w="1089" w:type="dxa"/>
            <w:shd w:val="clear" w:color="auto" w:fill="auto"/>
            <w:vAlign w:val="center"/>
          </w:tcPr>
          <w:p>
            <w:pPr>
              <w:widowControl/>
              <w:jc w:val="center"/>
              <w:textAlignment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黄亮</w:t>
            </w:r>
          </w:p>
        </w:tc>
        <w:tc>
          <w:tcPr>
            <w:tcW w:w="3494" w:type="dxa"/>
            <w:shd w:val="clear" w:color="auto" w:fill="auto"/>
            <w:vAlign w:val="center"/>
          </w:tcPr>
          <w:p>
            <w:pPr>
              <w:widowControl/>
              <w:textAlignment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中央团校副教授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深入学习领会习近平总书记关于教育的重要论述</w:t>
            </w:r>
          </w:p>
        </w:tc>
        <w:tc>
          <w:tcPr>
            <w:tcW w:w="1089" w:type="dxa"/>
            <w:shd w:val="clear" w:color="auto" w:fill="auto"/>
            <w:vAlign w:val="center"/>
          </w:tcPr>
          <w:p>
            <w:pPr>
              <w:widowControl/>
              <w:jc w:val="center"/>
              <w:textAlignment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邓传淮</w:t>
            </w:r>
          </w:p>
        </w:tc>
        <w:tc>
          <w:tcPr>
            <w:tcW w:w="3494" w:type="dxa"/>
            <w:shd w:val="clear" w:color="auto" w:fill="auto"/>
            <w:vAlign w:val="center"/>
          </w:tcPr>
          <w:p>
            <w:pPr>
              <w:widowControl/>
              <w:textAlignment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教育部科技司司长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lang w:bidi="ar"/>
              </w:rPr>
              <w:t>文化自信与社会主义核心价值观建设</w:t>
            </w:r>
          </w:p>
        </w:tc>
        <w:tc>
          <w:tcPr>
            <w:tcW w:w="1089" w:type="dxa"/>
            <w:shd w:val="clear" w:color="auto" w:fill="auto"/>
            <w:vAlign w:val="center"/>
          </w:tcPr>
          <w:p>
            <w:pPr>
              <w:widowControl/>
              <w:jc w:val="center"/>
              <w:textAlignment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lang w:bidi="ar"/>
              </w:rPr>
              <w:t>张  军</w:t>
            </w:r>
          </w:p>
        </w:tc>
        <w:tc>
          <w:tcPr>
            <w:tcW w:w="3494" w:type="dxa"/>
            <w:shd w:val="clear" w:color="auto" w:fill="auto"/>
            <w:vAlign w:val="center"/>
          </w:tcPr>
          <w:p>
            <w:pPr>
              <w:widowControl/>
              <w:textAlignment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国家治理现代化的中国道路与探索</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刘  鹏</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中国人民大学公共管理学院教授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百年变局与中美关系</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金灿荣</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疫情防控治理效能与中国制度优势</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卢黎歌</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西安交通大学马克思主义学院二级教授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55" w:type="dxa"/>
            <w:gridSpan w:val="3"/>
            <w:shd w:val="clear" w:color="auto" w:fill="DCD8C2" w:themeFill="background2" w:themeFillShade="E5"/>
            <w:vAlign w:val="center"/>
          </w:tcPr>
          <w:p>
            <w:pPr>
              <w:widowControl/>
              <w:jc w:val="center"/>
              <w:textAlignment w:val="center"/>
              <w:rPr>
                <w:rFonts w:ascii="仿宋" w:hAnsi="仿宋" w:eastAsia="仿宋" w:cs="仿宋"/>
                <w:kern w:val="0"/>
                <w:sz w:val="24"/>
                <w:szCs w:val="24"/>
                <w:highlight w:val="none"/>
                <w:lang w:bidi="ar"/>
              </w:rPr>
            </w:pPr>
            <w:r>
              <w:rPr>
                <w:rStyle w:val="17"/>
                <w:rFonts w:hint="default"/>
                <w:b/>
                <w:bCs/>
                <w:color w:val="auto"/>
                <w:sz w:val="24"/>
                <w:szCs w:val="24"/>
                <w:highlight w:val="none"/>
              </w:rPr>
              <w:t>（二）党史教育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2"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中国共产党的初建与初心</w:t>
            </w:r>
          </w:p>
        </w:tc>
        <w:tc>
          <w:tcPr>
            <w:tcW w:w="1089" w:type="dxa"/>
            <w:shd w:val="clear" w:color="auto" w:fill="auto"/>
            <w:vAlign w:val="center"/>
          </w:tcPr>
          <w:p>
            <w:pPr>
              <w:widowControl/>
              <w:jc w:val="center"/>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王  毅</w:t>
            </w:r>
          </w:p>
        </w:tc>
        <w:tc>
          <w:tcPr>
            <w:tcW w:w="3494"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2"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中国革命新道路的探索</w:t>
            </w:r>
          </w:p>
        </w:tc>
        <w:tc>
          <w:tcPr>
            <w:tcW w:w="1089" w:type="dxa"/>
            <w:shd w:val="clear" w:color="auto" w:fill="auto"/>
            <w:vAlign w:val="center"/>
          </w:tcPr>
          <w:p>
            <w:pPr>
              <w:widowControl/>
              <w:jc w:val="center"/>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高正礼</w:t>
            </w:r>
          </w:p>
        </w:tc>
        <w:tc>
          <w:tcPr>
            <w:tcW w:w="3494"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北京交通大学马克思主义学院院长、教授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2"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建立新中国的构想和实践</w:t>
            </w:r>
          </w:p>
        </w:tc>
        <w:tc>
          <w:tcPr>
            <w:tcW w:w="1089" w:type="dxa"/>
            <w:shd w:val="clear" w:color="auto" w:fill="auto"/>
            <w:vAlign w:val="center"/>
          </w:tcPr>
          <w:p>
            <w:pPr>
              <w:widowControl/>
              <w:jc w:val="center"/>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周良书</w:t>
            </w:r>
          </w:p>
        </w:tc>
        <w:tc>
          <w:tcPr>
            <w:tcW w:w="3494"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十一届三中全会的伟大转折</w:t>
            </w:r>
          </w:p>
        </w:tc>
        <w:tc>
          <w:tcPr>
            <w:tcW w:w="1089" w:type="dxa"/>
            <w:shd w:val="clear" w:color="auto" w:fill="auto"/>
            <w:vAlign w:val="center"/>
          </w:tcPr>
          <w:p>
            <w:pPr>
              <w:widowControl/>
              <w:jc w:val="center"/>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王炳林</w:t>
            </w:r>
          </w:p>
        </w:tc>
        <w:tc>
          <w:tcPr>
            <w:tcW w:w="3494"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中国特色社会主义道路的接续探索</w:t>
            </w:r>
          </w:p>
        </w:tc>
        <w:tc>
          <w:tcPr>
            <w:tcW w:w="1089" w:type="dxa"/>
            <w:shd w:val="clear" w:color="auto" w:fill="auto"/>
            <w:vAlign w:val="center"/>
          </w:tcPr>
          <w:p>
            <w:pPr>
              <w:widowControl/>
              <w:jc w:val="center"/>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王  刚</w:t>
            </w:r>
          </w:p>
        </w:tc>
        <w:tc>
          <w:tcPr>
            <w:tcW w:w="3494" w:type="dxa"/>
            <w:shd w:val="clear" w:color="auto" w:fill="auto"/>
          </w:tcPr>
          <w:p>
            <w:pPr>
              <w:widowControl/>
              <w:jc w:val="left"/>
              <w:textAlignment w:val="top"/>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南京师范大学马克思主义学院院长、教授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共产国际与中国革命：经验与教训</w:t>
            </w:r>
          </w:p>
        </w:tc>
        <w:tc>
          <w:tcPr>
            <w:tcW w:w="1089" w:type="dxa"/>
            <w:shd w:val="clear" w:color="auto" w:fill="auto"/>
            <w:vAlign w:val="center"/>
          </w:tcPr>
          <w:p>
            <w:pPr>
              <w:widowControl/>
              <w:jc w:val="center"/>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祝  彦</w:t>
            </w:r>
          </w:p>
        </w:tc>
        <w:tc>
          <w:tcPr>
            <w:tcW w:w="3494" w:type="dxa"/>
            <w:shd w:val="clear" w:color="auto" w:fill="auto"/>
            <w:vAlign w:val="center"/>
          </w:tcPr>
          <w:p>
            <w:pPr>
              <w:widowControl/>
              <w:jc w:val="left"/>
              <w:textAlignment w:val="center"/>
              <w:rPr>
                <w:rFonts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55" w:type="dxa"/>
            <w:gridSpan w:val="3"/>
            <w:shd w:val="clear" w:color="auto" w:fill="DCD8C2" w:themeFill="background2" w:themeFillShade="E5"/>
            <w:vAlign w:val="center"/>
          </w:tcPr>
          <w:p>
            <w:pPr>
              <w:widowControl/>
              <w:jc w:val="center"/>
              <w:textAlignment w:val="bottom"/>
              <w:rPr>
                <w:rStyle w:val="17"/>
                <w:rFonts w:hint="default"/>
                <w:color w:val="auto"/>
                <w:sz w:val="24"/>
                <w:szCs w:val="24"/>
                <w:highlight w:val="none"/>
              </w:rPr>
            </w:pPr>
            <w:r>
              <w:rPr>
                <w:rStyle w:val="17"/>
                <w:rFonts w:hint="default"/>
                <w:b/>
                <w:bCs/>
                <w:color w:val="auto"/>
                <w:sz w:val="24"/>
                <w:szCs w:val="24"/>
                <w:highlight w:val="none"/>
              </w:rPr>
              <w:t>（三）党章党规党纪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bottom"/>
              <w:rPr>
                <w:rFonts w:ascii="仿宋" w:hAnsi="仿宋" w:eastAsia="仿宋" w:cs="仿宋"/>
                <w:sz w:val="24"/>
                <w:szCs w:val="24"/>
                <w:highlight w:val="none"/>
              </w:rPr>
            </w:pPr>
            <w:r>
              <w:rPr>
                <w:rStyle w:val="17"/>
                <w:rFonts w:hint="default"/>
                <w:color w:val="auto"/>
                <w:sz w:val="24"/>
                <w:szCs w:val="24"/>
                <w:highlight w:val="none"/>
              </w:rPr>
              <w:t>深入学习十九大党章修正案，坚持制度治党</w:t>
            </w:r>
          </w:p>
        </w:tc>
        <w:tc>
          <w:tcPr>
            <w:tcW w:w="1089" w:type="dxa"/>
            <w:shd w:val="clear" w:color="auto" w:fill="auto"/>
            <w:vAlign w:val="center"/>
          </w:tcPr>
          <w:p>
            <w:pPr>
              <w:widowControl/>
              <w:jc w:val="center"/>
              <w:textAlignment w:val="bottom"/>
              <w:rPr>
                <w:rFonts w:ascii="仿宋" w:hAnsi="仿宋" w:eastAsia="仿宋" w:cs="仿宋"/>
                <w:sz w:val="24"/>
                <w:szCs w:val="24"/>
                <w:highlight w:val="none"/>
              </w:rPr>
            </w:pPr>
            <w:r>
              <w:rPr>
                <w:rStyle w:val="17"/>
                <w:rFonts w:hint="default"/>
                <w:color w:val="auto"/>
                <w:sz w:val="24"/>
                <w:szCs w:val="24"/>
                <w:highlight w:val="none"/>
              </w:rPr>
              <w:t>孙熙国</w:t>
            </w:r>
          </w:p>
        </w:tc>
        <w:tc>
          <w:tcPr>
            <w:tcW w:w="3494" w:type="dxa"/>
            <w:shd w:val="clear" w:color="auto" w:fill="auto"/>
            <w:vAlign w:val="center"/>
          </w:tcPr>
          <w:p>
            <w:pPr>
              <w:widowControl/>
              <w:textAlignment w:val="bottom"/>
              <w:rPr>
                <w:rFonts w:ascii="仿宋" w:hAnsi="仿宋" w:eastAsia="仿宋" w:cs="仿宋"/>
                <w:sz w:val="24"/>
                <w:szCs w:val="24"/>
                <w:highlight w:val="none"/>
              </w:rPr>
            </w:pPr>
            <w:r>
              <w:rPr>
                <w:rStyle w:val="17"/>
                <w:rFonts w:hint="default"/>
                <w:color w:val="auto"/>
                <w:sz w:val="24"/>
                <w:szCs w:val="24"/>
                <w:highlight w:val="none"/>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新时代党员教育管理工作的基本遵循—学习《中国共产党党员教育管理工作条例》</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王  莉</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《中国共产党纪律处分条例》解读</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任  进</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《中国共产党问责条例》修订意义与若干重点</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任  进</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55" w:type="dxa"/>
            <w:gridSpan w:val="3"/>
            <w:shd w:val="clear" w:color="auto" w:fill="DCD8C2" w:themeFill="background2" w:themeFillShade="E5"/>
            <w:vAlign w:val="center"/>
          </w:tcPr>
          <w:p>
            <w:pPr>
              <w:widowControl/>
              <w:jc w:val="center"/>
              <w:textAlignment w:val="bottom"/>
              <w:rPr>
                <w:rStyle w:val="17"/>
                <w:rFonts w:hint="default"/>
                <w:color w:val="auto"/>
                <w:sz w:val="24"/>
                <w:szCs w:val="24"/>
                <w:highlight w:val="none"/>
              </w:rPr>
            </w:pPr>
            <w:r>
              <w:rPr>
                <w:rStyle w:val="17"/>
                <w:rFonts w:hint="default"/>
                <w:b/>
                <w:bCs/>
                <w:color w:val="auto"/>
                <w:sz w:val="24"/>
                <w:szCs w:val="24"/>
                <w:highlight w:val="none"/>
              </w:rPr>
              <w:t>（四）革命传统教育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“红船精神”：新长征路上的精神底蕴</w:t>
            </w:r>
          </w:p>
        </w:tc>
        <w:tc>
          <w:tcPr>
            <w:tcW w:w="1089" w:type="dxa"/>
            <w:shd w:val="clear" w:color="auto" w:fill="auto"/>
            <w:vAlign w:val="center"/>
          </w:tcPr>
          <w:p>
            <w:pPr>
              <w:widowControl/>
              <w:jc w:val="center"/>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戴立兴</w:t>
            </w:r>
          </w:p>
        </w:tc>
        <w:tc>
          <w:tcPr>
            <w:tcW w:w="3494" w:type="dxa"/>
            <w:shd w:val="clear" w:color="auto" w:fill="auto"/>
            <w:vAlign w:val="center"/>
          </w:tcPr>
          <w:p>
            <w:pPr>
              <w:widowControl/>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中国社会科学院马克思主义研究院研究员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井冈山精神的内涵及其当代价值</w:t>
            </w:r>
          </w:p>
        </w:tc>
        <w:tc>
          <w:tcPr>
            <w:tcW w:w="1089" w:type="dxa"/>
            <w:shd w:val="clear" w:color="auto" w:fill="auto"/>
            <w:vAlign w:val="center"/>
          </w:tcPr>
          <w:p>
            <w:pPr>
              <w:widowControl/>
              <w:jc w:val="center"/>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陈胜华</w:t>
            </w:r>
          </w:p>
        </w:tc>
        <w:tc>
          <w:tcPr>
            <w:tcW w:w="3494" w:type="dxa"/>
            <w:shd w:val="clear" w:color="auto" w:fill="auto"/>
            <w:vAlign w:val="center"/>
          </w:tcPr>
          <w:p>
            <w:pPr>
              <w:widowControl/>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中国井冈山干部学院教学科研部党史教研中心主任、教授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历史记忆中的长征</w:t>
            </w:r>
          </w:p>
        </w:tc>
        <w:tc>
          <w:tcPr>
            <w:tcW w:w="1089" w:type="dxa"/>
            <w:shd w:val="clear" w:color="auto" w:fill="auto"/>
            <w:vAlign w:val="center"/>
          </w:tcPr>
          <w:p>
            <w:pPr>
              <w:widowControl/>
              <w:jc w:val="center"/>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纪录片</w:t>
            </w:r>
          </w:p>
        </w:tc>
        <w:tc>
          <w:tcPr>
            <w:tcW w:w="3494" w:type="dxa"/>
            <w:shd w:val="clear" w:color="auto" w:fill="auto"/>
            <w:vAlign w:val="center"/>
          </w:tcPr>
          <w:p>
            <w:pP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抗战精神：中华民族复兴的强大精神动力</w:t>
            </w:r>
          </w:p>
        </w:tc>
        <w:tc>
          <w:tcPr>
            <w:tcW w:w="1089" w:type="dxa"/>
            <w:shd w:val="clear" w:color="auto" w:fill="auto"/>
            <w:vAlign w:val="center"/>
          </w:tcPr>
          <w:p>
            <w:pPr>
              <w:widowControl/>
              <w:jc w:val="center"/>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薛庆超</w:t>
            </w:r>
          </w:p>
        </w:tc>
        <w:tc>
          <w:tcPr>
            <w:tcW w:w="3494" w:type="dxa"/>
            <w:shd w:val="clear" w:color="auto" w:fill="auto"/>
            <w:vAlign w:val="center"/>
          </w:tcPr>
          <w:p>
            <w:pPr>
              <w:widowControl/>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中共中央党史和文献研究院研究员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“两个务必”和“赶考”智慧——中国共产党在西柏坡的伟大实践及精神</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李庆安</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中国西柏坡精神研究院副院长、西柏坡纪念馆副馆长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“两弹一星”的辉煌成就与伟大精神</w:t>
            </w:r>
          </w:p>
        </w:tc>
        <w:tc>
          <w:tcPr>
            <w:tcW w:w="1089" w:type="dxa"/>
            <w:shd w:val="clear" w:color="auto" w:fill="auto"/>
            <w:vAlign w:val="center"/>
          </w:tcPr>
          <w:p>
            <w:pPr>
              <w:widowControl/>
              <w:jc w:val="center"/>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王兆宇</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中国酒泉卫星发射中心党委书记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永不消逝的雷锋精神</w:t>
            </w:r>
          </w:p>
        </w:tc>
        <w:tc>
          <w:tcPr>
            <w:tcW w:w="1089" w:type="dxa"/>
            <w:shd w:val="clear" w:color="auto" w:fill="auto"/>
            <w:vAlign w:val="center"/>
          </w:tcPr>
          <w:p>
            <w:pPr>
              <w:widowControl/>
              <w:jc w:val="center"/>
              <w:textAlignment w:val="bottom"/>
              <w:rPr>
                <w:rFonts w:ascii="仿宋" w:hAnsi="仿宋" w:eastAsia="仿宋" w:cs="仿宋"/>
                <w:sz w:val="24"/>
                <w:szCs w:val="24"/>
                <w:highlight w:val="none"/>
              </w:rPr>
            </w:pPr>
            <w:r>
              <w:rPr>
                <w:rFonts w:hint="eastAsia" w:ascii="仿宋" w:hAnsi="仿宋" w:eastAsia="仿宋" w:cs="仿宋"/>
                <w:kern w:val="0"/>
                <w:sz w:val="24"/>
                <w:szCs w:val="24"/>
                <w:highlight w:val="none"/>
                <w:lang w:bidi="ar"/>
              </w:rPr>
              <w:t>徐  平</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55" w:type="dxa"/>
            <w:gridSpan w:val="3"/>
            <w:shd w:val="clear" w:color="auto" w:fill="DCD8C2" w:themeFill="background2" w:themeFillShade="E5"/>
            <w:vAlign w:val="center"/>
          </w:tcPr>
          <w:p>
            <w:pPr>
              <w:widowControl/>
              <w:jc w:val="center"/>
              <w:textAlignment w:val="bottom"/>
              <w:rPr>
                <w:rStyle w:val="17"/>
                <w:rFonts w:hint="default"/>
                <w:color w:val="auto"/>
                <w:sz w:val="24"/>
                <w:szCs w:val="24"/>
                <w:highlight w:val="none"/>
              </w:rPr>
            </w:pPr>
            <w:r>
              <w:rPr>
                <w:rStyle w:val="17"/>
                <w:rFonts w:hint="default"/>
                <w:b/>
                <w:bCs/>
                <w:color w:val="auto"/>
                <w:sz w:val="24"/>
                <w:szCs w:val="24"/>
                <w:highlight w:val="none"/>
              </w:rPr>
              <w:t>（五）党性修养提升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红色基因，发扬党的优良传统与作风</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陈  述</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“两个务必”和“赶考”智慧——中国共产党在西柏坡的伟大实践及精神</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李庆安</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中国西柏坡精神研究院副院长、西柏坡纪念馆副馆长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坚守信仰 绝对忠诚 不忘初心 牢记使命</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刘玉平</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刘光典烈士之子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弘扬红旗渠精神 做合格共产党员</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李  蕾</w:t>
            </w:r>
          </w:p>
        </w:tc>
        <w:tc>
          <w:tcPr>
            <w:tcW w:w="3494"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河南省林州市人民政府副市长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55" w:type="dxa"/>
            <w:gridSpan w:val="3"/>
            <w:shd w:val="clear" w:color="auto" w:fill="DCD8C2" w:themeFill="background2" w:themeFillShade="E5"/>
            <w:vAlign w:val="center"/>
          </w:tcPr>
          <w:p>
            <w:pPr>
              <w:widowControl/>
              <w:jc w:val="center"/>
              <w:textAlignment w:val="bottom"/>
              <w:rPr>
                <w:rStyle w:val="17"/>
                <w:rFonts w:hint="default"/>
                <w:color w:val="auto"/>
                <w:sz w:val="24"/>
                <w:szCs w:val="24"/>
                <w:highlight w:val="none"/>
              </w:rPr>
            </w:pPr>
            <w:r>
              <w:rPr>
                <w:rStyle w:val="17"/>
                <w:rFonts w:hint="default"/>
                <w:b/>
                <w:bCs/>
                <w:color w:val="auto"/>
                <w:sz w:val="24"/>
                <w:szCs w:val="24"/>
                <w:highlight w:val="none"/>
              </w:rPr>
              <w:t>（六）榜样示范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2" w:type="dxa"/>
            <w:shd w:val="clear" w:color="auto" w:fill="auto"/>
            <w:vAlign w:val="center"/>
          </w:tcPr>
          <w:p>
            <w:pPr>
              <w:widowControl/>
              <w:textAlignment w:val="center"/>
              <w:rPr>
                <w:rStyle w:val="17"/>
                <w:rFonts w:hint="default"/>
                <w:color w:val="auto"/>
                <w:sz w:val="24"/>
                <w:szCs w:val="24"/>
                <w:highlight w:val="none"/>
              </w:rPr>
            </w:pPr>
            <w:r>
              <w:rPr>
                <w:rFonts w:hint="eastAsia" w:ascii="仿宋" w:hAnsi="仿宋" w:eastAsia="仿宋" w:cs="仿宋"/>
                <w:kern w:val="0"/>
                <w:sz w:val="24"/>
                <w:szCs w:val="24"/>
                <w:highlight w:val="none"/>
                <w:lang w:bidi="ar"/>
              </w:rPr>
              <w:t>信念、责任、权益、义务——记韩练成将军传奇的一生</w:t>
            </w:r>
          </w:p>
        </w:tc>
        <w:tc>
          <w:tcPr>
            <w:tcW w:w="1089" w:type="dxa"/>
            <w:shd w:val="clear" w:color="auto" w:fill="auto"/>
            <w:vAlign w:val="center"/>
          </w:tcPr>
          <w:p>
            <w:pPr>
              <w:widowControl/>
              <w:jc w:val="center"/>
              <w:textAlignment w:val="center"/>
              <w:rPr>
                <w:rStyle w:val="17"/>
                <w:rFonts w:hint="default"/>
                <w:color w:val="auto"/>
                <w:sz w:val="24"/>
                <w:szCs w:val="24"/>
                <w:highlight w:val="none"/>
              </w:rPr>
            </w:pPr>
            <w:r>
              <w:rPr>
                <w:rFonts w:hint="eastAsia" w:ascii="仿宋" w:hAnsi="仿宋" w:eastAsia="仿宋" w:cs="仿宋"/>
                <w:kern w:val="0"/>
                <w:sz w:val="24"/>
                <w:szCs w:val="24"/>
                <w:highlight w:val="none"/>
                <w:lang w:bidi="ar"/>
              </w:rPr>
              <w:t>韩  兢</w:t>
            </w:r>
          </w:p>
        </w:tc>
        <w:tc>
          <w:tcPr>
            <w:tcW w:w="3494" w:type="dxa"/>
            <w:shd w:val="clear" w:color="auto" w:fill="auto"/>
            <w:vAlign w:val="center"/>
          </w:tcPr>
          <w:p>
            <w:pPr>
              <w:widowControl/>
              <w:textAlignment w:val="center"/>
              <w:rPr>
                <w:rStyle w:val="17"/>
                <w:rFonts w:hint="default"/>
                <w:color w:val="auto"/>
                <w:sz w:val="24"/>
                <w:szCs w:val="24"/>
                <w:highlight w:val="none"/>
              </w:rPr>
            </w:pPr>
            <w:r>
              <w:rPr>
                <w:rFonts w:hint="eastAsia" w:ascii="仿宋" w:hAnsi="仿宋" w:eastAsia="仿宋" w:cs="仿宋"/>
                <w:kern w:val="0"/>
                <w:sz w:val="24"/>
                <w:szCs w:val="24"/>
                <w:highlight w:val="none"/>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父亲永远是我学习的榜样——关于杨得志的故事</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杨秋华</w:t>
            </w:r>
          </w:p>
        </w:tc>
        <w:tc>
          <w:tcPr>
            <w:tcW w:w="3494" w:type="dxa"/>
            <w:shd w:val="clear" w:color="auto" w:fill="auto"/>
            <w:vAlign w:val="center"/>
          </w:tcPr>
          <w:p>
            <w:pPr>
              <w:widowControl/>
              <w:textAlignment w:val="center"/>
              <w:rPr>
                <w:rStyle w:val="17"/>
                <w:rFonts w:hint="default"/>
                <w:color w:val="auto"/>
                <w:sz w:val="24"/>
                <w:szCs w:val="24"/>
                <w:highlight w:val="none"/>
              </w:rPr>
            </w:pPr>
            <w:r>
              <w:rPr>
                <w:rFonts w:hint="eastAsia" w:ascii="仿宋" w:hAnsi="仿宋" w:eastAsia="仿宋" w:cs="仿宋"/>
                <w:kern w:val="0"/>
                <w:sz w:val="24"/>
                <w:szCs w:val="24"/>
                <w:highlight w:val="none"/>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2" w:type="dxa"/>
            <w:shd w:val="clear" w:color="auto" w:fill="auto"/>
            <w:vAlign w:val="center"/>
          </w:tcPr>
          <w:p>
            <w:pPr>
              <w:widowControl/>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父亲的选择、坚守与修为——赵尔陆的故事</w:t>
            </w:r>
          </w:p>
        </w:tc>
        <w:tc>
          <w:tcPr>
            <w:tcW w:w="1089" w:type="dxa"/>
            <w:shd w:val="clear" w:color="auto" w:fill="auto"/>
            <w:vAlign w:val="center"/>
          </w:tcPr>
          <w:p>
            <w:pPr>
              <w:widowControl/>
              <w:jc w:val="center"/>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赵珈珈</w:t>
            </w:r>
          </w:p>
        </w:tc>
        <w:tc>
          <w:tcPr>
            <w:tcW w:w="3494" w:type="dxa"/>
            <w:shd w:val="clear" w:color="auto" w:fill="auto"/>
            <w:vAlign w:val="center"/>
          </w:tcPr>
          <w:p>
            <w:pPr>
              <w:widowControl/>
              <w:textAlignment w:val="center"/>
              <w:rPr>
                <w:rStyle w:val="17"/>
                <w:rFonts w:hint="default"/>
                <w:color w:val="auto"/>
                <w:sz w:val="24"/>
                <w:szCs w:val="24"/>
                <w:highlight w:val="none"/>
              </w:rPr>
            </w:pPr>
            <w:r>
              <w:rPr>
                <w:rFonts w:hint="eastAsia" w:ascii="仿宋" w:hAnsi="仿宋" w:eastAsia="仿宋" w:cs="仿宋"/>
                <w:kern w:val="0"/>
                <w:sz w:val="24"/>
                <w:szCs w:val="24"/>
                <w:highlight w:val="none"/>
                <w:lang w:bidi="ar"/>
              </w:rPr>
              <w:t>江西干部学院红军后代授课团成员</w:t>
            </w:r>
          </w:p>
        </w:tc>
      </w:tr>
    </w:tbl>
    <w:p>
      <w:pPr>
        <w:widowControl/>
        <w:spacing w:after="156" w:afterLines="50" w:line="480" w:lineRule="atLeast"/>
        <w:ind w:firstLine="21" w:firstLineChars="7"/>
        <w:jc w:val="center"/>
        <w:rPr>
          <w:rFonts w:ascii="方正小标宋简体" w:eastAsia="方正小标宋简体"/>
          <w:color w:val="000000"/>
          <w:sz w:val="30"/>
          <w:szCs w:val="30"/>
        </w:rPr>
      </w:pPr>
    </w:p>
    <w:p>
      <w:pPr>
        <w:widowControl/>
        <w:spacing w:after="156" w:afterLines="50" w:line="480" w:lineRule="atLeast"/>
        <w:ind w:firstLine="21" w:firstLineChars="7"/>
        <w:jc w:val="center"/>
        <w:rPr>
          <w:rFonts w:ascii="方正小标宋简体" w:eastAsia="方正小标宋简体"/>
          <w:color w:val="000000"/>
          <w:sz w:val="30"/>
          <w:szCs w:val="30"/>
        </w:rPr>
      </w:pPr>
    </w:p>
    <w:p>
      <w:pPr>
        <w:widowControl/>
        <w:spacing w:after="156" w:afterLines="50" w:line="480" w:lineRule="atLeast"/>
        <w:ind w:firstLine="21" w:firstLineChars="7"/>
        <w:jc w:val="center"/>
        <w:rPr>
          <w:rFonts w:ascii="方正小标宋简体" w:eastAsia="方正小标宋简体"/>
          <w:color w:val="000000"/>
          <w:sz w:val="30"/>
          <w:szCs w:val="30"/>
        </w:rPr>
      </w:pPr>
      <w:r>
        <w:rPr>
          <w:rFonts w:hint="eastAsia" w:ascii="方正小标宋简体" w:eastAsia="方正小标宋简体"/>
          <w:color w:val="000000"/>
          <w:sz w:val="30"/>
          <w:szCs w:val="30"/>
        </w:rPr>
        <w:t>第二</w:t>
      </w:r>
      <w:r>
        <w:rPr>
          <w:rFonts w:ascii="方正小标宋简体" w:eastAsia="方正小标宋简体"/>
          <w:color w:val="000000"/>
          <w:sz w:val="30"/>
          <w:szCs w:val="30"/>
        </w:rPr>
        <w:t>部分</w:t>
      </w:r>
      <w:r>
        <w:rPr>
          <w:rFonts w:hint="eastAsia" w:ascii="方正小标宋简体" w:eastAsia="方正小标宋简体"/>
          <w:color w:val="000000"/>
          <w:sz w:val="30"/>
          <w:szCs w:val="30"/>
        </w:rPr>
        <w:t xml:space="preserve"> 选修课程列表</w:t>
      </w:r>
    </w:p>
    <w:tbl>
      <w:tblPr>
        <w:tblStyle w:val="11"/>
        <w:tblW w:w="9272"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7"/>
        <w:gridCol w:w="1105"/>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72" w:type="dxa"/>
            <w:gridSpan w:val="3"/>
            <w:shd w:val="clear" w:color="auto" w:fill="DCD8C2" w:themeFill="background2" w:themeFillShade="E5"/>
            <w:vAlign w:val="center"/>
          </w:tcPr>
          <w:p>
            <w:pPr>
              <w:widowControl/>
              <w:jc w:val="center"/>
              <w:textAlignment w:val="center"/>
              <w:rPr>
                <w:rFonts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（一）道德修养与法律基础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shd w:val="clear" w:color="auto" w:fill="auto"/>
            <w:vAlign w:val="center"/>
          </w:tcPr>
          <w:p>
            <w:pPr>
              <w:widowControl/>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科学道德与学风建设</w:t>
            </w:r>
          </w:p>
        </w:tc>
        <w:tc>
          <w:tcPr>
            <w:tcW w:w="1105" w:type="dxa"/>
            <w:shd w:val="clear" w:color="auto" w:fill="auto"/>
            <w:vAlign w:val="center"/>
          </w:tcPr>
          <w:p>
            <w:pPr>
              <w:widowControl/>
              <w:jc w:val="center"/>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李静静</w:t>
            </w:r>
          </w:p>
        </w:tc>
        <w:tc>
          <w:tcPr>
            <w:tcW w:w="3490" w:type="dxa"/>
            <w:shd w:val="clear" w:color="auto" w:fill="auto"/>
            <w:vAlign w:val="center"/>
          </w:tcPr>
          <w:p>
            <w:pPr>
              <w:widowControl/>
              <w:jc w:val="left"/>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中国石油大学（北京）马克思主义学院教师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shd w:val="clear" w:color="auto" w:fill="auto"/>
            <w:vAlign w:val="center"/>
          </w:tcPr>
          <w:p>
            <w:pPr>
              <w:widowControl/>
              <w:jc w:val="left"/>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国学·修身之道——儒家的道德精神系列微课</w:t>
            </w:r>
          </w:p>
        </w:tc>
        <w:tc>
          <w:tcPr>
            <w:tcW w:w="1105" w:type="dxa"/>
            <w:shd w:val="clear" w:color="auto" w:fill="auto"/>
            <w:vAlign w:val="center"/>
          </w:tcPr>
          <w:p>
            <w:pPr>
              <w:widowControl/>
              <w:jc w:val="center"/>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李景林</w:t>
            </w:r>
          </w:p>
        </w:tc>
        <w:tc>
          <w:tcPr>
            <w:tcW w:w="3490" w:type="dxa"/>
            <w:shd w:val="clear" w:color="auto" w:fill="auto"/>
            <w:vAlign w:val="center"/>
          </w:tcPr>
          <w:p>
            <w:pPr>
              <w:widowControl/>
              <w:jc w:val="left"/>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北京师范大学哲学学院教授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shd w:val="clear" w:color="auto" w:fill="auto"/>
            <w:vAlign w:val="center"/>
          </w:tcPr>
          <w:p>
            <w:pPr>
              <w:widowControl/>
              <w:jc w:val="left"/>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学生的法律地位</w:t>
            </w:r>
          </w:p>
        </w:tc>
        <w:tc>
          <w:tcPr>
            <w:tcW w:w="1105" w:type="dxa"/>
            <w:shd w:val="clear" w:color="auto" w:fill="auto"/>
            <w:vAlign w:val="center"/>
          </w:tcPr>
          <w:p>
            <w:pPr>
              <w:widowControl/>
              <w:jc w:val="center"/>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李德嘉</w:t>
            </w:r>
          </w:p>
        </w:tc>
        <w:tc>
          <w:tcPr>
            <w:tcW w:w="3490" w:type="dxa"/>
            <w:shd w:val="clear" w:color="auto" w:fill="auto"/>
            <w:vAlign w:val="center"/>
          </w:tcPr>
          <w:p>
            <w:pPr>
              <w:widowControl/>
              <w:jc w:val="left"/>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北京师范大学法学院讲师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shd w:val="clear" w:color="auto" w:fill="auto"/>
            <w:vAlign w:val="center"/>
          </w:tcPr>
          <w:p>
            <w:pPr>
              <w:widowControl/>
              <w:jc w:val="left"/>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法律基础知识</w:t>
            </w:r>
          </w:p>
        </w:tc>
        <w:tc>
          <w:tcPr>
            <w:tcW w:w="1105" w:type="dxa"/>
            <w:shd w:val="clear" w:color="auto" w:fill="auto"/>
            <w:vAlign w:val="center"/>
          </w:tcPr>
          <w:p>
            <w:pPr>
              <w:widowControl/>
              <w:jc w:val="center"/>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王俊伟</w:t>
            </w:r>
          </w:p>
        </w:tc>
        <w:tc>
          <w:tcPr>
            <w:tcW w:w="3490" w:type="dxa"/>
            <w:shd w:val="clear" w:color="auto" w:fill="auto"/>
            <w:vAlign w:val="center"/>
          </w:tcPr>
          <w:p>
            <w:pPr>
              <w:widowControl/>
              <w:jc w:val="left"/>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辽宁华昊律师事务所合伙人律师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72" w:type="dxa"/>
            <w:gridSpan w:val="3"/>
            <w:shd w:val="clear" w:color="auto" w:fill="DCD8C2" w:themeFill="background2" w:themeFillShade="E5"/>
            <w:vAlign w:val="center"/>
          </w:tcPr>
          <w:p>
            <w:pPr>
              <w:jc w:val="center"/>
              <w:textAlignment w:val="center"/>
              <w:rPr>
                <w:rFonts w:eastAsia="仿宋"/>
                <w:b/>
                <w:bCs/>
                <w:color w:val="000000" w:themeColor="text1"/>
                <w:kern w:val="0"/>
                <w:sz w:val="24"/>
                <w:szCs w:val="24"/>
                <w14:textFill>
                  <w14:solidFill>
                    <w14:schemeClr w14:val="tx1"/>
                  </w14:solidFill>
                </w14:textFill>
              </w:rPr>
            </w:pPr>
            <w:r>
              <w:rPr>
                <w:rFonts w:hint="eastAsia" w:eastAsia="仿宋"/>
                <w:b/>
                <w:bCs/>
                <w:color w:val="000000" w:themeColor="text1"/>
                <w:kern w:val="0"/>
                <w:sz w:val="24"/>
                <w:szCs w:val="24"/>
                <w14:textFill>
                  <w14:solidFill>
                    <w14:schemeClr w14:val="tx1"/>
                  </w14:solidFill>
                </w14:textFill>
              </w:rPr>
              <w:t>（二）学习方法与科研能力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shd w:val="clear" w:color="auto" w:fill="auto"/>
            <w:vAlign w:val="center"/>
          </w:tcPr>
          <w:p>
            <w:pPr>
              <w:jc w:val="center"/>
              <w:textAlignment w:val="center"/>
              <w:rPr>
                <w:rFonts w:eastAsia="仿宋"/>
                <w:b/>
                <w:bCs/>
                <w:color w:val="000000" w:themeColor="text1"/>
                <w:kern w:val="0"/>
                <w:sz w:val="24"/>
                <w:szCs w:val="24"/>
                <w14:textFill>
                  <w14:solidFill>
                    <w14:schemeClr w14:val="tx1"/>
                  </w14:solidFill>
                </w14:textFill>
              </w:rPr>
            </w:pPr>
            <w:r>
              <w:rPr>
                <w:rFonts w:hint="eastAsia" w:eastAsia="仿宋"/>
                <w:b/>
                <w:bCs/>
                <w:color w:val="000000" w:themeColor="text1"/>
                <w:kern w:val="0"/>
                <w:sz w:val="24"/>
                <w:szCs w:val="24"/>
                <w14:textFill>
                  <w14:solidFill>
                    <w14:schemeClr w14:val="tx1"/>
                  </w14:solidFill>
                </w14:textFill>
              </w:rPr>
              <w:t>课程名称</w:t>
            </w:r>
          </w:p>
        </w:tc>
        <w:tc>
          <w:tcPr>
            <w:tcW w:w="1105" w:type="dxa"/>
            <w:shd w:val="clear" w:color="auto" w:fill="auto"/>
            <w:vAlign w:val="center"/>
          </w:tcPr>
          <w:p>
            <w:pPr>
              <w:jc w:val="center"/>
              <w:textAlignment w:val="center"/>
              <w:rPr>
                <w:rFonts w:eastAsia="仿宋"/>
                <w:b/>
                <w:bCs/>
                <w:color w:val="000000" w:themeColor="text1"/>
                <w:kern w:val="0"/>
                <w:sz w:val="24"/>
                <w:szCs w:val="24"/>
                <w14:textFill>
                  <w14:solidFill>
                    <w14:schemeClr w14:val="tx1"/>
                  </w14:solidFill>
                </w14:textFill>
              </w:rPr>
            </w:pPr>
            <w:r>
              <w:rPr>
                <w:rFonts w:hint="eastAsia" w:eastAsia="仿宋"/>
                <w:b/>
                <w:bCs/>
                <w:color w:val="000000" w:themeColor="text1"/>
                <w:kern w:val="0"/>
                <w:sz w:val="24"/>
                <w:szCs w:val="24"/>
                <w14:textFill>
                  <w14:solidFill>
                    <w14:schemeClr w14:val="tx1"/>
                  </w14:solidFill>
                </w14:textFill>
              </w:rPr>
              <w:t>主讲人</w:t>
            </w:r>
          </w:p>
        </w:tc>
        <w:tc>
          <w:tcPr>
            <w:tcW w:w="3490" w:type="dxa"/>
            <w:shd w:val="clear" w:color="auto" w:fill="auto"/>
            <w:vAlign w:val="center"/>
          </w:tcPr>
          <w:p>
            <w:pPr>
              <w:jc w:val="center"/>
              <w:textAlignment w:val="center"/>
              <w:rPr>
                <w:rFonts w:eastAsia="仿宋"/>
                <w:b/>
                <w:bCs/>
                <w:color w:val="000000" w:themeColor="text1"/>
                <w:kern w:val="0"/>
                <w:sz w:val="24"/>
                <w:szCs w:val="24"/>
                <w14:textFill>
                  <w14:solidFill>
                    <w14:schemeClr w14:val="tx1"/>
                  </w14:solidFill>
                </w14:textFill>
              </w:rPr>
            </w:pPr>
            <w:r>
              <w:rPr>
                <w:rFonts w:hint="eastAsia" w:eastAsia="仿宋"/>
                <w:b/>
                <w:bCs/>
                <w:color w:val="000000" w:themeColor="text1"/>
                <w:kern w:val="0"/>
                <w:sz w:val="24"/>
                <w:szCs w:val="24"/>
                <w14:textFill>
                  <w14:solidFill>
                    <w14:schemeClr w14:val="tx1"/>
                  </w14:solidFill>
                </w14:textFill>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shd w:val="clear" w:color="auto" w:fill="auto"/>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国学·修身之道——读《四书》，谈学习系列微课</w:t>
            </w:r>
          </w:p>
        </w:tc>
        <w:tc>
          <w:tcPr>
            <w:tcW w:w="1105" w:type="dxa"/>
            <w:shd w:val="clear" w:color="auto" w:fill="auto"/>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陆林祥</w:t>
            </w:r>
          </w:p>
        </w:tc>
        <w:tc>
          <w:tcPr>
            <w:tcW w:w="3490" w:type="dxa"/>
            <w:shd w:val="clear" w:color="auto" w:fill="auto"/>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文化人的幸福生活</w:t>
            </w:r>
          </w:p>
        </w:tc>
        <w:tc>
          <w:tcPr>
            <w:tcW w:w="1105" w:type="dxa"/>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赵庆杰</w:t>
            </w:r>
          </w:p>
        </w:tc>
        <w:tc>
          <w:tcPr>
            <w:tcW w:w="3490" w:type="dxa"/>
            <w:vAlign w:val="center"/>
          </w:tcPr>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中国政法大学马克思主义学院教授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科研选题原则及途径</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张伟刚</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南开大学教务处副处长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科研论文的撰写方略</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张伟刚</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南开大学教务处副处长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72" w:type="dxa"/>
            <w:gridSpan w:val="3"/>
            <w:shd w:val="clear" w:color="auto" w:fill="DCD8C2" w:themeFill="background2" w:themeFillShade="E5"/>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（三）职业规划与就业指导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大学生职业生涯规划</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蒋建荣</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南开大学周恩来政府管理学院副教授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职业心理素养与竞争力提升</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汤文颖</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河北行政学院教授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极简创业方法：精益创业</w:t>
            </w:r>
          </w:p>
        </w:tc>
        <w:tc>
          <w:tcPr>
            <w:tcW w:w="1105" w:type="dxa"/>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王  欢</w:t>
            </w:r>
          </w:p>
        </w:tc>
        <w:tc>
          <w:tcPr>
            <w:tcW w:w="3490" w:type="dxa"/>
            <w:vAlign w:val="center"/>
          </w:tcPr>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中关村加一战略新兴产业人才发展中心研发部主任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互联网与新就业</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陈荣凯</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美团点评副总裁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72" w:type="dxa"/>
            <w:gridSpan w:val="3"/>
            <w:shd w:val="clear" w:color="auto" w:fill="DCD8C2" w:themeFill="background2" w:themeFillShade="E5"/>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（四）人际交往与沟通艺术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jc w:val="center"/>
              <w:textAlignment w:val="center"/>
              <w:rPr>
                <w:rFonts w:eastAsia="仿宋"/>
                <w:b/>
                <w:bCs/>
                <w:color w:val="000000" w:themeColor="text1"/>
                <w:kern w:val="0"/>
                <w:sz w:val="24"/>
                <w:szCs w:val="24"/>
                <w14:textFill>
                  <w14:solidFill>
                    <w14:schemeClr w14:val="tx1"/>
                  </w14:solidFill>
                </w14:textFill>
              </w:rPr>
            </w:pPr>
            <w:r>
              <w:rPr>
                <w:rFonts w:hint="eastAsia" w:eastAsia="仿宋"/>
                <w:b/>
                <w:bCs/>
                <w:color w:val="000000" w:themeColor="text1"/>
                <w:kern w:val="0"/>
                <w:sz w:val="24"/>
                <w:szCs w:val="24"/>
                <w14:textFill>
                  <w14:solidFill>
                    <w14:schemeClr w14:val="tx1"/>
                  </w14:solidFill>
                </w14:textFill>
              </w:rPr>
              <w:t>课程名称</w:t>
            </w:r>
          </w:p>
        </w:tc>
        <w:tc>
          <w:tcPr>
            <w:tcW w:w="1105" w:type="dxa"/>
            <w:vAlign w:val="center"/>
          </w:tcPr>
          <w:p>
            <w:pPr>
              <w:jc w:val="center"/>
              <w:textAlignment w:val="center"/>
              <w:rPr>
                <w:rFonts w:eastAsia="仿宋"/>
                <w:b/>
                <w:bCs/>
                <w:color w:val="000000" w:themeColor="text1"/>
                <w:kern w:val="0"/>
                <w:sz w:val="24"/>
                <w:szCs w:val="24"/>
                <w14:textFill>
                  <w14:solidFill>
                    <w14:schemeClr w14:val="tx1"/>
                  </w14:solidFill>
                </w14:textFill>
              </w:rPr>
            </w:pPr>
            <w:r>
              <w:rPr>
                <w:rFonts w:hint="eastAsia" w:eastAsia="仿宋"/>
                <w:b/>
                <w:bCs/>
                <w:color w:val="000000" w:themeColor="text1"/>
                <w:kern w:val="0"/>
                <w:sz w:val="24"/>
                <w:szCs w:val="24"/>
                <w14:textFill>
                  <w14:solidFill>
                    <w14:schemeClr w14:val="tx1"/>
                  </w14:solidFill>
                </w14:textFill>
              </w:rPr>
              <w:t>主讲人</w:t>
            </w:r>
          </w:p>
        </w:tc>
        <w:tc>
          <w:tcPr>
            <w:tcW w:w="3490" w:type="dxa"/>
            <w:vAlign w:val="center"/>
          </w:tcPr>
          <w:p>
            <w:pPr>
              <w:jc w:val="center"/>
              <w:textAlignment w:val="center"/>
              <w:rPr>
                <w:rFonts w:eastAsia="仿宋"/>
                <w:b/>
                <w:bCs/>
                <w:color w:val="000000" w:themeColor="text1"/>
                <w:kern w:val="0"/>
                <w:sz w:val="24"/>
                <w:szCs w:val="24"/>
                <w14:textFill>
                  <w14:solidFill>
                    <w14:schemeClr w14:val="tx1"/>
                  </w14:solidFill>
                </w14:textFill>
              </w:rPr>
            </w:pPr>
            <w:r>
              <w:rPr>
                <w:rFonts w:hint="eastAsia" w:eastAsia="仿宋"/>
                <w:b/>
                <w:bCs/>
                <w:color w:val="000000" w:themeColor="text1"/>
                <w:kern w:val="0"/>
                <w:sz w:val="24"/>
                <w:szCs w:val="24"/>
                <w14:textFill>
                  <w14:solidFill>
                    <w14:schemeClr w14:val="tx1"/>
                  </w14:solidFill>
                </w14:textFill>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人际关系的建立与调适</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樊富珉</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清华大学社会科学学院心理学系副主任、教授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学会倾听：拉近彼此的心理距离</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赵了了</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职场沟通与情绪管理专家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《传习录》与阳明心学智慧</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乔清举</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海纳百川、兼容并蓄的包容智慧</w:t>
            </w:r>
          </w:p>
        </w:tc>
        <w:tc>
          <w:tcPr>
            <w:tcW w:w="1105" w:type="dxa"/>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王  杰</w:t>
            </w:r>
          </w:p>
        </w:tc>
        <w:tc>
          <w:tcPr>
            <w:tcW w:w="3490" w:type="dxa"/>
            <w:vAlign w:val="center"/>
          </w:tcPr>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72" w:type="dxa"/>
            <w:gridSpan w:val="3"/>
            <w:shd w:val="clear" w:color="auto" w:fill="DCD8C2" w:themeFill="background2" w:themeFillShade="E5"/>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（五）</w:t>
            </w:r>
            <w:r>
              <w:rPr>
                <w:rFonts w:ascii="仿宋" w:hAnsi="仿宋" w:eastAsia="仿宋" w:cs="仿宋"/>
                <w:b/>
                <w:bCs/>
                <w:color w:val="000000" w:themeColor="text1"/>
                <w:kern w:val="0"/>
                <w:sz w:val="24"/>
                <w:szCs w:val="24"/>
                <w14:textFill>
                  <w14:solidFill>
                    <w14:schemeClr w14:val="tx1"/>
                  </w14:solidFill>
                </w14:textFill>
              </w:rPr>
              <w:t>心理健康与压力管理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jc w:val="center"/>
              <w:textAlignment w:val="center"/>
              <w:rPr>
                <w:rFonts w:eastAsia="仿宋"/>
                <w:b/>
                <w:bCs/>
                <w:color w:val="000000" w:themeColor="text1"/>
                <w:kern w:val="0"/>
                <w:sz w:val="24"/>
                <w:szCs w:val="24"/>
                <w14:textFill>
                  <w14:solidFill>
                    <w14:schemeClr w14:val="tx1"/>
                  </w14:solidFill>
                </w14:textFill>
              </w:rPr>
            </w:pPr>
            <w:r>
              <w:rPr>
                <w:rFonts w:hint="eastAsia" w:eastAsia="仿宋"/>
                <w:b/>
                <w:bCs/>
                <w:color w:val="000000" w:themeColor="text1"/>
                <w:kern w:val="0"/>
                <w:sz w:val="24"/>
                <w:szCs w:val="24"/>
                <w14:textFill>
                  <w14:solidFill>
                    <w14:schemeClr w14:val="tx1"/>
                  </w14:solidFill>
                </w14:textFill>
              </w:rPr>
              <w:t>课程名称</w:t>
            </w:r>
          </w:p>
        </w:tc>
        <w:tc>
          <w:tcPr>
            <w:tcW w:w="1105" w:type="dxa"/>
            <w:vAlign w:val="center"/>
          </w:tcPr>
          <w:p>
            <w:pPr>
              <w:jc w:val="center"/>
              <w:textAlignment w:val="center"/>
              <w:rPr>
                <w:rFonts w:eastAsia="仿宋"/>
                <w:b/>
                <w:bCs/>
                <w:color w:val="000000" w:themeColor="text1"/>
                <w:kern w:val="0"/>
                <w:sz w:val="24"/>
                <w:szCs w:val="24"/>
                <w14:textFill>
                  <w14:solidFill>
                    <w14:schemeClr w14:val="tx1"/>
                  </w14:solidFill>
                </w14:textFill>
              </w:rPr>
            </w:pPr>
            <w:r>
              <w:rPr>
                <w:rFonts w:hint="eastAsia" w:eastAsia="仿宋"/>
                <w:b/>
                <w:bCs/>
                <w:color w:val="000000" w:themeColor="text1"/>
                <w:kern w:val="0"/>
                <w:sz w:val="24"/>
                <w:szCs w:val="24"/>
                <w14:textFill>
                  <w14:solidFill>
                    <w14:schemeClr w14:val="tx1"/>
                  </w14:solidFill>
                </w14:textFill>
              </w:rPr>
              <w:t>主讲人</w:t>
            </w:r>
          </w:p>
        </w:tc>
        <w:tc>
          <w:tcPr>
            <w:tcW w:w="3490" w:type="dxa"/>
            <w:vAlign w:val="center"/>
          </w:tcPr>
          <w:p>
            <w:pPr>
              <w:jc w:val="center"/>
              <w:textAlignment w:val="center"/>
              <w:rPr>
                <w:rFonts w:eastAsia="仿宋"/>
                <w:b/>
                <w:bCs/>
                <w:color w:val="000000" w:themeColor="text1"/>
                <w:kern w:val="0"/>
                <w:sz w:val="24"/>
                <w:szCs w:val="24"/>
                <w14:textFill>
                  <w14:solidFill>
                    <w14:schemeClr w14:val="tx1"/>
                  </w14:solidFill>
                </w14:textFill>
              </w:rPr>
            </w:pPr>
            <w:r>
              <w:rPr>
                <w:rFonts w:hint="eastAsia" w:eastAsia="仿宋"/>
                <w:b/>
                <w:bCs/>
                <w:color w:val="000000" w:themeColor="text1"/>
                <w:kern w:val="0"/>
                <w:sz w:val="24"/>
                <w:szCs w:val="24"/>
                <w14:textFill>
                  <w14:solidFill>
                    <w14:schemeClr w14:val="tx1"/>
                  </w14:solidFill>
                </w14:textFill>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压力管理与心理健康促进</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樊富珉</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清华大学社会科学学院心理学系副主任、教授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压力与情绪管理</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郑日昌</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北京师范大学辅仁应用心理发展中心主任、教授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控制情绪：头脑冷静才能说得清楚</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赵了了</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职场沟通与情绪管理专家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情绪管理的快速实践方法</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高子馨</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情商管理培训师、原德国阿尔诺大区副总裁</w:t>
            </w:r>
          </w:p>
        </w:tc>
      </w:tr>
    </w:tbl>
    <w:p>
      <w:pPr>
        <w:pStyle w:val="33"/>
        <w:spacing w:line="360" w:lineRule="exact"/>
        <w:ind w:right="-86" w:rightChars="-27" w:firstLine="0" w:firstLineChars="0"/>
        <w:rPr>
          <w:rFonts w:ascii="楷体" w:hAnsi="楷体" w:eastAsia="楷体" w:cs="仿宋"/>
          <w:color w:val="auto"/>
        </w:rPr>
      </w:pPr>
      <w:r>
        <w:rPr>
          <w:rFonts w:ascii="楷体" w:hAnsi="楷体" w:eastAsia="楷体" w:cs="仿宋"/>
          <w:color w:val="auto"/>
        </w:rPr>
        <w:t>说明</w:t>
      </w:r>
      <w:r>
        <w:rPr>
          <w:rFonts w:hint="eastAsia" w:ascii="楷体" w:hAnsi="楷体" w:eastAsia="楷体" w:cs="仿宋"/>
          <w:color w:val="auto"/>
        </w:rPr>
        <w:t>：</w:t>
      </w:r>
      <w:r>
        <w:rPr>
          <w:rFonts w:ascii="Times New Roman" w:hAnsi="Times New Roman" w:eastAsia="楷体"/>
          <w:color w:val="auto"/>
        </w:rPr>
        <w:t>1</w:t>
      </w:r>
      <w:r>
        <w:rPr>
          <w:rFonts w:hint="eastAsia" w:ascii="Times New Roman" w:hAnsi="Times New Roman" w:eastAsia="楷体"/>
          <w:color w:val="auto"/>
        </w:rPr>
        <w:t>.</w:t>
      </w:r>
      <w:r>
        <w:rPr>
          <w:rFonts w:hint="eastAsia" w:ascii="楷体" w:hAnsi="楷体" w:eastAsia="楷体" w:cs="仿宋"/>
          <w:color w:val="auto"/>
        </w:rPr>
        <w:t>个别课程或稍有调整，请以平台最终发布课程为准；</w:t>
      </w:r>
    </w:p>
    <w:p>
      <w:pPr>
        <w:pStyle w:val="33"/>
        <w:spacing w:line="360" w:lineRule="exact"/>
        <w:ind w:right="-86" w:rightChars="-27" w:firstLine="720" w:firstLineChars="300"/>
      </w:pPr>
      <w:r>
        <w:rPr>
          <w:rFonts w:ascii="Times New Roman" w:hAnsi="Times New Roman" w:eastAsia="楷体"/>
          <w:color w:val="auto"/>
        </w:rPr>
        <w:t>2.</w:t>
      </w:r>
      <w:r>
        <w:rPr>
          <w:rFonts w:ascii="楷体" w:hAnsi="楷体" w:eastAsia="楷体" w:cs="仿宋"/>
          <w:color w:val="auto"/>
        </w:rPr>
        <w:t>课程主讲人职务为课程录制时的职务</w:t>
      </w:r>
      <w:r>
        <w:rPr>
          <w:rFonts w:hint="eastAsia" w:ascii="楷体" w:hAnsi="楷体" w:eastAsia="楷体" w:cs="仿宋"/>
          <w:color w:val="auto"/>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13038"/>
    <w:multiLevelType w:val="multilevel"/>
    <w:tmpl w:val="45313038"/>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60"/>
    <w:rsid w:val="00044F4F"/>
    <w:rsid w:val="00081109"/>
    <w:rsid w:val="000B2DC5"/>
    <w:rsid w:val="00117CB1"/>
    <w:rsid w:val="00173925"/>
    <w:rsid w:val="001C25C8"/>
    <w:rsid w:val="00276060"/>
    <w:rsid w:val="00380B55"/>
    <w:rsid w:val="003D007E"/>
    <w:rsid w:val="005769E9"/>
    <w:rsid w:val="005A41F9"/>
    <w:rsid w:val="00635A74"/>
    <w:rsid w:val="006A0D4A"/>
    <w:rsid w:val="008B67CC"/>
    <w:rsid w:val="008D5D8E"/>
    <w:rsid w:val="00912957"/>
    <w:rsid w:val="009210EB"/>
    <w:rsid w:val="0093282C"/>
    <w:rsid w:val="0093291C"/>
    <w:rsid w:val="00977E06"/>
    <w:rsid w:val="00990428"/>
    <w:rsid w:val="00A710C1"/>
    <w:rsid w:val="00AA35FE"/>
    <w:rsid w:val="00AE08C3"/>
    <w:rsid w:val="00B4764E"/>
    <w:rsid w:val="00B55DD9"/>
    <w:rsid w:val="00BC474E"/>
    <w:rsid w:val="00C0519D"/>
    <w:rsid w:val="00C23DCD"/>
    <w:rsid w:val="00CE2BC5"/>
    <w:rsid w:val="00D52D79"/>
    <w:rsid w:val="00D66A42"/>
    <w:rsid w:val="00E37488"/>
    <w:rsid w:val="00E44754"/>
    <w:rsid w:val="00EF41A7"/>
    <w:rsid w:val="00F5408F"/>
    <w:rsid w:val="00F6157E"/>
    <w:rsid w:val="00F93A57"/>
    <w:rsid w:val="00FC3674"/>
    <w:rsid w:val="00FC4F51"/>
    <w:rsid w:val="00FC6CBB"/>
    <w:rsid w:val="014215B4"/>
    <w:rsid w:val="017D4BC9"/>
    <w:rsid w:val="027474B4"/>
    <w:rsid w:val="027F6624"/>
    <w:rsid w:val="038B50B3"/>
    <w:rsid w:val="03D32DA9"/>
    <w:rsid w:val="049960B5"/>
    <w:rsid w:val="054B474F"/>
    <w:rsid w:val="056A7761"/>
    <w:rsid w:val="06AB10AA"/>
    <w:rsid w:val="06E05136"/>
    <w:rsid w:val="06EA65A8"/>
    <w:rsid w:val="07311505"/>
    <w:rsid w:val="08460F1E"/>
    <w:rsid w:val="084F3083"/>
    <w:rsid w:val="089A7E9C"/>
    <w:rsid w:val="08AD7A32"/>
    <w:rsid w:val="08BD668F"/>
    <w:rsid w:val="09800E15"/>
    <w:rsid w:val="099B6E96"/>
    <w:rsid w:val="0A256F9C"/>
    <w:rsid w:val="0A2978F1"/>
    <w:rsid w:val="0AC05011"/>
    <w:rsid w:val="0B8608C6"/>
    <w:rsid w:val="0BB24888"/>
    <w:rsid w:val="0C0D449D"/>
    <w:rsid w:val="0C6A0305"/>
    <w:rsid w:val="0CE85416"/>
    <w:rsid w:val="0CFB053A"/>
    <w:rsid w:val="0D740AA3"/>
    <w:rsid w:val="0D81106C"/>
    <w:rsid w:val="0D882208"/>
    <w:rsid w:val="0E3775E3"/>
    <w:rsid w:val="0E783374"/>
    <w:rsid w:val="0EAD2E66"/>
    <w:rsid w:val="0EB464B7"/>
    <w:rsid w:val="0F05634C"/>
    <w:rsid w:val="0F965F5A"/>
    <w:rsid w:val="0F98579A"/>
    <w:rsid w:val="0FC473E9"/>
    <w:rsid w:val="104428A7"/>
    <w:rsid w:val="10A03547"/>
    <w:rsid w:val="10AF0D49"/>
    <w:rsid w:val="10C8770D"/>
    <w:rsid w:val="1118089E"/>
    <w:rsid w:val="117D689C"/>
    <w:rsid w:val="118A765C"/>
    <w:rsid w:val="11AF372A"/>
    <w:rsid w:val="11C6380C"/>
    <w:rsid w:val="11E65A27"/>
    <w:rsid w:val="12365EE3"/>
    <w:rsid w:val="12476C50"/>
    <w:rsid w:val="125E4D28"/>
    <w:rsid w:val="134748ED"/>
    <w:rsid w:val="137A54CA"/>
    <w:rsid w:val="13D14E38"/>
    <w:rsid w:val="13F7746A"/>
    <w:rsid w:val="14060617"/>
    <w:rsid w:val="14E90518"/>
    <w:rsid w:val="1500308E"/>
    <w:rsid w:val="15282413"/>
    <w:rsid w:val="15361CFD"/>
    <w:rsid w:val="15440247"/>
    <w:rsid w:val="15DD5610"/>
    <w:rsid w:val="16075341"/>
    <w:rsid w:val="161A35A3"/>
    <w:rsid w:val="16C549C0"/>
    <w:rsid w:val="16CF1054"/>
    <w:rsid w:val="174A3E75"/>
    <w:rsid w:val="17775666"/>
    <w:rsid w:val="1786211A"/>
    <w:rsid w:val="18292AC9"/>
    <w:rsid w:val="184A49A2"/>
    <w:rsid w:val="188E05F9"/>
    <w:rsid w:val="18CB0D48"/>
    <w:rsid w:val="18E40A56"/>
    <w:rsid w:val="19946916"/>
    <w:rsid w:val="19B845E3"/>
    <w:rsid w:val="1A8B3717"/>
    <w:rsid w:val="1AB233F8"/>
    <w:rsid w:val="1AD4064F"/>
    <w:rsid w:val="1B3156DE"/>
    <w:rsid w:val="1C3654A7"/>
    <w:rsid w:val="1D3C4D6E"/>
    <w:rsid w:val="1D69079D"/>
    <w:rsid w:val="1E14571E"/>
    <w:rsid w:val="1E2C79AF"/>
    <w:rsid w:val="1F01057A"/>
    <w:rsid w:val="1F3D3017"/>
    <w:rsid w:val="1FBC1E60"/>
    <w:rsid w:val="1FE41447"/>
    <w:rsid w:val="205D092E"/>
    <w:rsid w:val="20982459"/>
    <w:rsid w:val="20FA10E8"/>
    <w:rsid w:val="21E863E4"/>
    <w:rsid w:val="22105D2E"/>
    <w:rsid w:val="221368D7"/>
    <w:rsid w:val="22352371"/>
    <w:rsid w:val="22405933"/>
    <w:rsid w:val="2246418B"/>
    <w:rsid w:val="22A517D7"/>
    <w:rsid w:val="23C25792"/>
    <w:rsid w:val="23DB6673"/>
    <w:rsid w:val="23E44B32"/>
    <w:rsid w:val="23FF2FB5"/>
    <w:rsid w:val="24281082"/>
    <w:rsid w:val="24D20EFF"/>
    <w:rsid w:val="24FB5E4E"/>
    <w:rsid w:val="253504B0"/>
    <w:rsid w:val="25C81D4C"/>
    <w:rsid w:val="25DC6256"/>
    <w:rsid w:val="26004CE7"/>
    <w:rsid w:val="261618A7"/>
    <w:rsid w:val="26A646FF"/>
    <w:rsid w:val="26E3477B"/>
    <w:rsid w:val="28057A9D"/>
    <w:rsid w:val="28175F11"/>
    <w:rsid w:val="289C31D5"/>
    <w:rsid w:val="289D31C2"/>
    <w:rsid w:val="296E42C3"/>
    <w:rsid w:val="29771848"/>
    <w:rsid w:val="29AA0B8F"/>
    <w:rsid w:val="2A71160A"/>
    <w:rsid w:val="2AC762E0"/>
    <w:rsid w:val="2AC927AC"/>
    <w:rsid w:val="2B7D26B7"/>
    <w:rsid w:val="2B9F70DB"/>
    <w:rsid w:val="2BAA6C04"/>
    <w:rsid w:val="2BE20320"/>
    <w:rsid w:val="2D0727EB"/>
    <w:rsid w:val="2D510CAB"/>
    <w:rsid w:val="2DE64370"/>
    <w:rsid w:val="2FAE2D9E"/>
    <w:rsid w:val="2FFA54B9"/>
    <w:rsid w:val="306D4EC8"/>
    <w:rsid w:val="307D5E60"/>
    <w:rsid w:val="30AE44E8"/>
    <w:rsid w:val="32252449"/>
    <w:rsid w:val="32336475"/>
    <w:rsid w:val="32413607"/>
    <w:rsid w:val="33214267"/>
    <w:rsid w:val="33822E27"/>
    <w:rsid w:val="33A1418D"/>
    <w:rsid w:val="33A16C70"/>
    <w:rsid w:val="33AE50D2"/>
    <w:rsid w:val="355132B9"/>
    <w:rsid w:val="368F501B"/>
    <w:rsid w:val="3691165F"/>
    <w:rsid w:val="36B01C20"/>
    <w:rsid w:val="37054D39"/>
    <w:rsid w:val="37554AE2"/>
    <w:rsid w:val="37815DF5"/>
    <w:rsid w:val="37A958E4"/>
    <w:rsid w:val="37B513E1"/>
    <w:rsid w:val="37D22EE0"/>
    <w:rsid w:val="37D54D58"/>
    <w:rsid w:val="38264E93"/>
    <w:rsid w:val="382A1BDB"/>
    <w:rsid w:val="39F73CE9"/>
    <w:rsid w:val="3A2B00D1"/>
    <w:rsid w:val="3A5A79B4"/>
    <w:rsid w:val="3B5161E3"/>
    <w:rsid w:val="3B8C62DA"/>
    <w:rsid w:val="3CD601E7"/>
    <w:rsid w:val="3CEF19CA"/>
    <w:rsid w:val="3D1B1998"/>
    <w:rsid w:val="3D961BCC"/>
    <w:rsid w:val="3DCF0E21"/>
    <w:rsid w:val="3E9F6057"/>
    <w:rsid w:val="3F81785D"/>
    <w:rsid w:val="40536A52"/>
    <w:rsid w:val="41600DD0"/>
    <w:rsid w:val="41CA42E5"/>
    <w:rsid w:val="422A7204"/>
    <w:rsid w:val="42C517A9"/>
    <w:rsid w:val="4301746B"/>
    <w:rsid w:val="431D6335"/>
    <w:rsid w:val="433E7DBB"/>
    <w:rsid w:val="447B0735"/>
    <w:rsid w:val="447F53AB"/>
    <w:rsid w:val="45225EE2"/>
    <w:rsid w:val="457F210E"/>
    <w:rsid w:val="463D1A4F"/>
    <w:rsid w:val="475627F9"/>
    <w:rsid w:val="4765145C"/>
    <w:rsid w:val="47942C52"/>
    <w:rsid w:val="47CE0EB9"/>
    <w:rsid w:val="48A81AD9"/>
    <w:rsid w:val="48CE6B48"/>
    <w:rsid w:val="48D83307"/>
    <w:rsid w:val="48E00EEA"/>
    <w:rsid w:val="49C22AB6"/>
    <w:rsid w:val="49C63396"/>
    <w:rsid w:val="49F73FC0"/>
    <w:rsid w:val="4A2402AE"/>
    <w:rsid w:val="4A3F2974"/>
    <w:rsid w:val="4A5E6984"/>
    <w:rsid w:val="4A644FA4"/>
    <w:rsid w:val="4A7A7365"/>
    <w:rsid w:val="4B244C64"/>
    <w:rsid w:val="4B2A4CCA"/>
    <w:rsid w:val="4C4D5EED"/>
    <w:rsid w:val="4C7214E2"/>
    <w:rsid w:val="4E04433E"/>
    <w:rsid w:val="4E602920"/>
    <w:rsid w:val="4EAE2AF9"/>
    <w:rsid w:val="4F0270B6"/>
    <w:rsid w:val="4FDD1E15"/>
    <w:rsid w:val="4FE37EC3"/>
    <w:rsid w:val="508D4675"/>
    <w:rsid w:val="509B09FD"/>
    <w:rsid w:val="50F15ACC"/>
    <w:rsid w:val="511508B2"/>
    <w:rsid w:val="5120778C"/>
    <w:rsid w:val="51DE1EC7"/>
    <w:rsid w:val="52B82D7B"/>
    <w:rsid w:val="53181C77"/>
    <w:rsid w:val="53350750"/>
    <w:rsid w:val="537619E2"/>
    <w:rsid w:val="54395416"/>
    <w:rsid w:val="54893A46"/>
    <w:rsid w:val="54E17CA0"/>
    <w:rsid w:val="55DE4C30"/>
    <w:rsid w:val="564619D5"/>
    <w:rsid w:val="573F3239"/>
    <w:rsid w:val="57425053"/>
    <w:rsid w:val="58094E04"/>
    <w:rsid w:val="5B897647"/>
    <w:rsid w:val="5BBA17F3"/>
    <w:rsid w:val="5C342A3F"/>
    <w:rsid w:val="5D59260D"/>
    <w:rsid w:val="5EA30D44"/>
    <w:rsid w:val="5EA705F4"/>
    <w:rsid w:val="5EC92D07"/>
    <w:rsid w:val="5F9F48E0"/>
    <w:rsid w:val="6001528B"/>
    <w:rsid w:val="60275608"/>
    <w:rsid w:val="60327DEE"/>
    <w:rsid w:val="60890102"/>
    <w:rsid w:val="60940703"/>
    <w:rsid w:val="60AE43D5"/>
    <w:rsid w:val="60E13468"/>
    <w:rsid w:val="60E94B69"/>
    <w:rsid w:val="62185816"/>
    <w:rsid w:val="623A4777"/>
    <w:rsid w:val="628723FB"/>
    <w:rsid w:val="62D3502A"/>
    <w:rsid w:val="631D7CFC"/>
    <w:rsid w:val="63631899"/>
    <w:rsid w:val="63BC0125"/>
    <w:rsid w:val="63F07E20"/>
    <w:rsid w:val="650F6433"/>
    <w:rsid w:val="6539359A"/>
    <w:rsid w:val="65C77726"/>
    <w:rsid w:val="66213A37"/>
    <w:rsid w:val="66D60C40"/>
    <w:rsid w:val="67395E7D"/>
    <w:rsid w:val="685B2963"/>
    <w:rsid w:val="685F23AE"/>
    <w:rsid w:val="686B4F65"/>
    <w:rsid w:val="695332B8"/>
    <w:rsid w:val="6B296830"/>
    <w:rsid w:val="6B4C1CF3"/>
    <w:rsid w:val="6D1C10ED"/>
    <w:rsid w:val="6D917837"/>
    <w:rsid w:val="6E450FF7"/>
    <w:rsid w:val="6E561BBD"/>
    <w:rsid w:val="6EB21CC7"/>
    <w:rsid w:val="6F911B90"/>
    <w:rsid w:val="6F986ACE"/>
    <w:rsid w:val="6FA8209A"/>
    <w:rsid w:val="700A082F"/>
    <w:rsid w:val="70216B3D"/>
    <w:rsid w:val="703851FB"/>
    <w:rsid w:val="71486CA3"/>
    <w:rsid w:val="7205366E"/>
    <w:rsid w:val="72403E3D"/>
    <w:rsid w:val="72812E59"/>
    <w:rsid w:val="72C52AB8"/>
    <w:rsid w:val="73086543"/>
    <w:rsid w:val="730D03D6"/>
    <w:rsid w:val="738701A4"/>
    <w:rsid w:val="75AF4A11"/>
    <w:rsid w:val="75E207A2"/>
    <w:rsid w:val="763B1136"/>
    <w:rsid w:val="765A475B"/>
    <w:rsid w:val="76950D79"/>
    <w:rsid w:val="76FA314A"/>
    <w:rsid w:val="786A5358"/>
    <w:rsid w:val="789608E5"/>
    <w:rsid w:val="78DA5F6C"/>
    <w:rsid w:val="78DD459A"/>
    <w:rsid w:val="78DE4D73"/>
    <w:rsid w:val="79DF1DBD"/>
    <w:rsid w:val="79E274E9"/>
    <w:rsid w:val="7A4966FC"/>
    <w:rsid w:val="7A7E3452"/>
    <w:rsid w:val="7C9A29FB"/>
    <w:rsid w:val="7C9C1559"/>
    <w:rsid w:val="7CA83292"/>
    <w:rsid w:val="7CF05389"/>
    <w:rsid w:val="7D530DFF"/>
    <w:rsid w:val="7D73491D"/>
    <w:rsid w:val="7DB5209B"/>
    <w:rsid w:val="7DC1740C"/>
    <w:rsid w:val="7DC7469A"/>
    <w:rsid w:val="7E7350B1"/>
    <w:rsid w:val="7FC4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9"/>
    <w:qFormat/>
    <w:uiPriority w:val="99"/>
    <w:pPr>
      <w:jc w:val="left"/>
    </w:pPr>
  </w:style>
  <w:style w:type="paragraph" w:styleId="4">
    <w:name w:val="Date"/>
    <w:basedOn w:val="1"/>
    <w:next w:val="1"/>
    <w:link w:val="18"/>
    <w:qFormat/>
    <w:uiPriority w:val="99"/>
    <w:pPr>
      <w:ind w:left="100" w:leftChars="2500"/>
    </w:pPr>
  </w:style>
  <w:style w:type="paragraph" w:styleId="5">
    <w:name w:val="Balloon Text"/>
    <w:basedOn w:val="1"/>
    <w:link w:val="21"/>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annotation subject"/>
    <w:basedOn w:val="3"/>
    <w:next w:val="3"/>
    <w:link w:val="20"/>
    <w:qFormat/>
    <w:uiPriority w:val="99"/>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Hyperlink"/>
    <w:basedOn w:val="12"/>
    <w:qFormat/>
    <w:uiPriority w:val="0"/>
    <w:rPr>
      <w:color w:val="0000FF"/>
      <w:u w:val="single"/>
    </w:rPr>
  </w:style>
  <w:style w:type="character" w:styleId="14">
    <w:name w:val="annotation reference"/>
    <w:basedOn w:val="12"/>
    <w:qFormat/>
    <w:uiPriority w:val="99"/>
    <w:rPr>
      <w:sz w:val="21"/>
      <w:szCs w:val="21"/>
    </w:rPr>
  </w:style>
  <w:style w:type="character" w:customStyle="1" w:styleId="15">
    <w:name w:val="页眉 Char"/>
    <w:basedOn w:val="12"/>
    <w:link w:val="7"/>
    <w:qFormat/>
    <w:uiPriority w:val="99"/>
    <w:rPr>
      <w:sz w:val="18"/>
      <w:szCs w:val="18"/>
    </w:rPr>
  </w:style>
  <w:style w:type="character" w:customStyle="1" w:styleId="16">
    <w:name w:val="页脚 Char"/>
    <w:basedOn w:val="12"/>
    <w:link w:val="6"/>
    <w:qFormat/>
    <w:uiPriority w:val="99"/>
    <w:rPr>
      <w:sz w:val="18"/>
      <w:szCs w:val="18"/>
    </w:rPr>
  </w:style>
  <w:style w:type="character" w:customStyle="1" w:styleId="17">
    <w:name w:val="font111"/>
    <w:basedOn w:val="12"/>
    <w:qFormat/>
    <w:uiPriority w:val="0"/>
    <w:rPr>
      <w:rFonts w:hint="eastAsia" w:ascii="仿宋" w:hAnsi="仿宋" w:eastAsia="仿宋" w:cs="仿宋"/>
      <w:color w:val="000000"/>
      <w:sz w:val="28"/>
      <w:szCs w:val="28"/>
      <w:u w:val="none"/>
    </w:rPr>
  </w:style>
  <w:style w:type="character" w:customStyle="1" w:styleId="18">
    <w:name w:val="日期 Char"/>
    <w:basedOn w:val="12"/>
    <w:link w:val="4"/>
    <w:qFormat/>
    <w:uiPriority w:val="99"/>
    <w:rPr>
      <w:rFonts w:ascii="Times New Roman" w:hAnsi="Times New Roman" w:eastAsia="仿宋_GB2312" w:cs="Times New Roman"/>
      <w:sz w:val="32"/>
      <w:szCs w:val="32"/>
    </w:rPr>
  </w:style>
  <w:style w:type="character" w:customStyle="1" w:styleId="19">
    <w:name w:val="批注文字 Char"/>
    <w:basedOn w:val="12"/>
    <w:link w:val="3"/>
    <w:qFormat/>
    <w:uiPriority w:val="99"/>
    <w:rPr>
      <w:rFonts w:ascii="Times New Roman" w:hAnsi="Times New Roman" w:eastAsia="仿宋_GB2312" w:cs="Times New Roman"/>
      <w:sz w:val="32"/>
      <w:szCs w:val="32"/>
    </w:rPr>
  </w:style>
  <w:style w:type="character" w:customStyle="1" w:styleId="20">
    <w:name w:val="批注主题 Char"/>
    <w:basedOn w:val="19"/>
    <w:link w:val="9"/>
    <w:qFormat/>
    <w:uiPriority w:val="99"/>
    <w:rPr>
      <w:rFonts w:ascii="Times New Roman" w:hAnsi="Times New Roman" w:eastAsia="仿宋_GB2312" w:cs="Times New Roman"/>
      <w:b/>
      <w:bCs/>
      <w:sz w:val="32"/>
      <w:szCs w:val="32"/>
    </w:rPr>
  </w:style>
  <w:style w:type="character" w:customStyle="1" w:styleId="21">
    <w:name w:val="批注框文本 Char"/>
    <w:basedOn w:val="12"/>
    <w:link w:val="5"/>
    <w:qFormat/>
    <w:uiPriority w:val="99"/>
    <w:rPr>
      <w:rFonts w:ascii="Times New Roman" w:hAnsi="Times New Roman" w:eastAsia="仿宋_GB2312" w:cs="Times New Roman"/>
      <w:sz w:val="18"/>
      <w:szCs w:val="18"/>
    </w:rPr>
  </w:style>
  <w:style w:type="paragraph" w:styleId="22">
    <w:name w:val="List Paragraph"/>
    <w:basedOn w:val="1"/>
    <w:qFormat/>
    <w:uiPriority w:val="99"/>
    <w:pPr>
      <w:ind w:firstLine="420" w:firstLineChars="200"/>
    </w:pPr>
  </w:style>
  <w:style w:type="character" w:customStyle="1" w:styleId="23">
    <w:name w:val="font81"/>
    <w:basedOn w:val="12"/>
    <w:qFormat/>
    <w:uiPriority w:val="0"/>
    <w:rPr>
      <w:rFonts w:ascii="微软雅黑" w:hAnsi="微软雅黑" w:eastAsia="微软雅黑" w:cs="微软雅黑"/>
      <w:b/>
      <w:color w:val="000000"/>
      <w:sz w:val="22"/>
      <w:szCs w:val="22"/>
      <w:u w:val="none"/>
    </w:rPr>
  </w:style>
  <w:style w:type="character" w:customStyle="1" w:styleId="24">
    <w:name w:val="font71"/>
    <w:basedOn w:val="12"/>
    <w:qFormat/>
    <w:uiPriority w:val="0"/>
    <w:rPr>
      <w:rFonts w:hint="eastAsia" w:ascii="微软雅黑" w:hAnsi="微软雅黑" w:eastAsia="微软雅黑" w:cs="微软雅黑"/>
      <w:b/>
      <w:color w:val="000000"/>
      <w:sz w:val="22"/>
      <w:szCs w:val="22"/>
      <w:u w:val="none"/>
    </w:rPr>
  </w:style>
  <w:style w:type="character" w:customStyle="1" w:styleId="25">
    <w:name w:val="font112"/>
    <w:basedOn w:val="12"/>
    <w:qFormat/>
    <w:uiPriority w:val="0"/>
    <w:rPr>
      <w:rFonts w:hint="eastAsia" w:ascii="微软雅黑" w:hAnsi="微软雅黑" w:eastAsia="微软雅黑" w:cs="微软雅黑"/>
      <w:color w:val="000000"/>
      <w:sz w:val="22"/>
      <w:szCs w:val="22"/>
      <w:u w:val="none"/>
    </w:rPr>
  </w:style>
  <w:style w:type="character" w:customStyle="1" w:styleId="26">
    <w:name w:val="font131"/>
    <w:basedOn w:val="12"/>
    <w:qFormat/>
    <w:uiPriority w:val="0"/>
    <w:rPr>
      <w:rFonts w:hint="default" w:ascii="Times New Roman" w:hAnsi="Times New Roman" w:cs="Times New Roman"/>
      <w:color w:val="000000"/>
      <w:sz w:val="22"/>
      <w:szCs w:val="22"/>
      <w:u w:val="none"/>
    </w:rPr>
  </w:style>
  <w:style w:type="character" w:customStyle="1" w:styleId="27">
    <w:name w:val="font61"/>
    <w:basedOn w:val="12"/>
    <w:qFormat/>
    <w:uiPriority w:val="0"/>
    <w:rPr>
      <w:rFonts w:hint="eastAsia" w:ascii="微软雅黑" w:hAnsi="微软雅黑" w:eastAsia="微软雅黑" w:cs="微软雅黑"/>
      <w:color w:val="000000"/>
      <w:sz w:val="22"/>
      <w:szCs w:val="22"/>
      <w:u w:val="none"/>
    </w:rPr>
  </w:style>
  <w:style w:type="character" w:customStyle="1" w:styleId="28">
    <w:name w:val="font91"/>
    <w:basedOn w:val="12"/>
    <w:qFormat/>
    <w:uiPriority w:val="0"/>
    <w:rPr>
      <w:rFonts w:hint="eastAsia" w:ascii="微软雅黑" w:hAnsi="微软雅黑" w:eastAsia="微软雅黑" w:cs="微软雅黑"/>
      <w:color w:val="000000"/>
      <w:sz w:val="22"/>
      <w:szCs w:val="22"/>
      <w:u w:val="none"/>
    </w:rPr>
  </w:style>
  <w:style w:type="character" w:customStyle="1" w:styleId="29">
    <w:name w:val="font51"/>
    <w:basedOn w:val="12"/>
    <w:qFormat/>
    <w:uiPriority w:val="0"/>
    <w:rPr>
      <w:rFonts w:ascii="微软雅黑" w:hAnsi="微软雅黑" w:eastAsia="微软雅黑" w:cs="微软雅黑"/>
      <w:b/>
      <w:color w:val="000000"/>
      <w:sz w:val="22"/>
      <w:szCs w:val="22"/>
      <w:u w:val="none"/>
    </w:rPr>
  </w:style>
  <w:style w:type="character" w:customStyle="1" w:styleId="30">
    <w:name w:val="font01"/>
    <w:basedOn w:val="12"/>
    <w:qFormat/>
    <w:uiPriority w:val="0"/>
    <w:rPr>
      <w:rFonts w:hint="eastAsia" w:ascii="微软雅黑" w:hAnsi="微软雅黑" w:eastAsia="微软雅黑" w:cs="微软雅黑"/>
      <w:b/>
      <w:color w:val="000000"/>
      <w:sz w:val="22"/>
      <w:szCs w:val="22"/>
      <w:u w:val="none"/>
    </w:rPr>
  </w:style>
  <w:style w:type="character" w:customStyle="1" w:styleId="31">
    <w:name w:val="font31"/>
    <w:basedOn w:val="12"/>
    <w:qFormat/>
    <w:uiPriority w:val="0"/>
    <w:rPr>
      <w:rFonts w:hint="default" w:ascii="Times New Roman" w:hAnsi="Times New Roman" w:cs="Times New Roman"/>
      <w:color w:val="000000"/>
      <w:sz w:val="22"/>
      <w:szCs w:val="22"/>
      <w:u w:val="none"/>
    </w:rPr>
  </w:style>
  <w:style w:type="character" w:customStyle="1" w:styleId="32">
    <w:name w:val="font11"/>
    <w:basedOn w:val="12"/>
    <w:qFormat/>
    <w:uiPriority w:val="0"/>
    <w:rPr>
      <w:rFonts w:hint="eastAsia" w:ascii="微软雅黑" w:hAnsi="微软雅黑" w:eastAsia="微软雅黑" w:cs="微软雅黑"/>
      <w:color w:val="000000"/>
      <w:sz w:val="22"/>
      <w:szCs w:val="22"/>
      <w:u w:val="none"/>
    </w:rPr>
  </w:style>
  <w:style w:type="paragraph" w:customStyle="1" w:styleId="33">
    <w:name w:val="00正文"/>
    <w:basedOn w:val="1"/>
    <w:qFormat/>
    <w:uiPriority w:val="0"/>
    <w:pPr>
      <w:spacing w:line="360" w:lineRule="auto"/>
      <w:ind w:firstLine="480" w:firstLineChars="200"/>
      <w:textAlignment w:val="baseline"/>
    </w:pPr>
    <w:rPr>
      <w:rFonts w:ascii="仿宋_GB2312" w:hAnsi="宋体"/>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16948-4009-42B2-B446-4CD1CB4CE3FB}">
  <ds:schemaRefs/>
</ds:datastoreItem>
</file>

<file path=customXml/itemProps3.xml><?xml version="1.0" encoding="utf-8"?>
<ds:datastoreItem xmlns:ds="http://schemas.openxmlformats.org/officeDocument/2006/customXml" ds:itemID="{2BCAE7B2-75F0-4412-9E95-674811965CEF}">
  <ds:schemaRefs/>
</ds:datastoreItem>
</file>

<file path=customXml/itemProps4.xml><?xml version="1.0" encoding="utf-8"?>
<ds:datastoreItem xmlns:ds="http://schemas.openxmlformats.org/officeDocument/2006/customXml" ds:itemID="{DDAA3B09-3E88-47ED-BA3D-DCE1AD6CAE3A}">
  <ds:schemaRefs/>
</ds:datastoreItem>
</file>

<file path=docProps/app.xml><?xml version="1.0" encoding="utf-8"?>
<Properties xmlns="http://schemas.openxmlformats.org/officeDocument/2006/extended-properties" xmlns:vt="http://schemas.openxmlformats.org/officeDocument/2006/docPropsVTypes">
  <Template>Normal</Template>
  <Pages>11</Pages>
  <Words>821</Words>
  <Characters>4683</Characters>
  <Lines>39</Lines>
  <Paragraphs>10</Paragraphs>
  <TotalTime>48</TotalTime>
  <ScaleCrop>false</ScaleCrop>
  <LinksUpToDate>false</LinksUpToDate>
  <CharactersWithSpaces>5494</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2020-06-02T07:43:00Z</dcterms:created>
  <dc:creator>柯焱</dc:creator>
  <cp:lastModifiedBy>snow</cp:lastModifiedBy>
  <cp:lastPrinted>2021-03-29T10:00:00Z</cp:lastPrinted>
  <dcterms:modified xsi:type="dcterms:W3CDTF">2021-04-01T01:29:21Z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