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</w:rPr>
      </w:pPr>
      <w:bookmarkStart w:id="0" w:name="_GoBack"/>
      <w:r>
        <w:rPr>
          <w:rFonts w:hint="eastAsia" w:ascii="黑体" w:eastAsia="黑体"/>
        </w:rPr>
        <w:t>附件4   第6</w:t>
      </w:r>
      <w:r>
        <w:rPr>
          <w:rFonts w:ascii="黑体" w:eastAsia="黑体"/>
        </w:rPr>
        <w:t>6</w:t>
      </w:r>
      <w:r>
        <w:rPr>
          <w:rFonts w:hint="eastAsia" w:ascii="黑体" w:eastAsia="黑体"/>
        </w:rPr>
        <w:t>期学生入党积极分子集中培训班有关工作安排</w:t>
      </w:r>
    </w:p>
    <w:bookmarkEnd w:id="0"/>
    <w:p>
      <w:pPr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第6</w:t>
      </w:r>
      <w:r>
        <w:rPr>
          <w:rFonts w:ascii="仿宋_GB2312"/>
        </w:rPr>
        <w:t>6</w:t>
      </w:r>
      <w:r>
        <w:rPr>
          <w:rFonts w:hint="eastAsia" w:ascii="仿宋_GB2312"/>
        </w:rPr>
        <w:t>期学生入党积极分子班工作安排如下：</w:t>
      </w:r>
    </w:p>
    <w:p>
      <w:pPr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（一）依据中央有关文件精神，为贯彻“控制总量、优化结构、提高质量、发挥作用”的总要求，本期培训班学员名额由党委党校按计划分配，各分党委（党总支）要坚持标准，结合本单位学生入党积极分子培养与党员发展工作的实际，严格按照程序确定培训对象。在</w:t>
      </w:r>
      <w:r>
        <w:rPr>
          <w:rFonts w:ascii="仿宋_GB2312"/>
        </w:rPr>
        <w:t>计划</w:t>
      </w:r>
      <w:r>
        <w:rPr>
          <w:rFonts w:hint="eastAsia" w:ascii="仿宋_GB2312"/>
        </w:rPr>
        <w:t>的</w:t>
      </w:r>
      <w:r>
        <w:rPr>
          <w:rFonts w:ascii="仿宋_GB2312"/>
        </w:rPr>
        <w:t>执行</w:t>
      </w:r>
      <w:r>
        <w:rPr>
          <w:rFonts w:hint="eastAsia" w:ascii="仿宋_GB2312"/>
        </w:rPr>
        <w:t>过程</w:t>
      </w:r>
      <w:r>
        <w:rPr>
          <w:rFonts w:ascii="仿宋_GB2312"/>
        </w:rPr>
        <w:t>中，如有疑问，请</w:t>
      </w:r>
      <w:r>
        <w:rPr>
          <w:rFonts w:hint="eastAsia" w:ascii="仿宋_GB2312"/>
        </w:rPr>
        <w:t>及时与党校联系。</w:t>
      </w:r>
    </w:p>
    <w:p>
      <w:pPr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（二）各</w:t>
      </w:r>
      <w:r>
        <w:rPr>
          <w:rFonts w:ascii="仿宋_GB2312"/>
        </w:rPr>
        <w:t>分党校</w:t>
      </w:r>
      <w:r>
        <w:rPr>
          <w:rFonts w:hint="eastAsia" w:ascii="仿宋_GB2312"/>
        </w:rPr>
        <w:t>主办单位的党务干事要及时将本期</w:t>
      </w:r>
      <w:r>
        <w:rPr>
          <w:rFonts w:ascii="仿宋_GB2312"/>
        </w:rPr>
        <w:t>培训的总体安排和开班时间等</w:t>
      </w:r>
      <w:r>
        <w:rPr>
          <w:rFonts w:hint="eastAsia" w:ascii="仿宋_GB2312"/>
        </w:rPr>
        <w:t>信息向分党委书记报告。如有特殊原因，需调整主办单位或开班时间，请</w:t>
      </w:r>
      <w:r>
        <w:rPr>
          <w:rFonts w:ascii="仿宋_GB2312"/>
        </w:rPr>
        <w:t>自行协商后，将商定结果</w:t>
      </w:r>
      <w:r>
        <w:rPr>
          <w:rFonts w:hint="eastAsia" w:ascii="仿宋_GB2312"/>
        </w:rPr>
        <w:t>于</w:t>
      </w:r>
      <w:r>
        <w:rPr>
          <w:rFonts w:ascii="仿宋_GB2312"/>
        </w:rPr>
        <w:t>10</w:t>
      </w:r>
      <w:r>
        <w:rPr>
          <w:rFonts w:hint="eastAsia" w:ascii="仿宋_GB2312"/>
        </w:rPr>
        <w:t>月</w:t>
      </w:r>
      <w:r>
        <w:rPr>
          <w:rFonts w:ascii="仿宋_GB2312"/>
        </w:rPr>
        <w:t>12</w:t>
      </w:r>
      <w:r>
        <w:rPr>
          <w:rFonts w:hint="eastAsia" w:ascii="仿宋_GB2312"/>
        </w:rPr>
        <w:t>日前反馈给党校。</w:t>
      </w:r>
    </w:p>
    <w:p>
      <w:pPr>
        <w:ind w:firstLine="640" w:firstLineChars="200"/>
        <w:rPr>
          <w:rFonts w:ascii="仿宋_GB2312" w:hAnsi="黑体"/>
        </w:rPr>
      </w:pPr>
      <w:r>
        <w:rPr>
          <w:rFonts w:hint="eastAsia" w:ascii="仿宋_GB2312" w:hAnsi="黑体"/>
        </w:rPr>
        <w:t>（三）因为学员人数较多，本期开班典礼以分党委（党总支）为</w:t>
      </w:r>
      <w:r>
        <w:rPr>
          <w:rFonts w:ascii="仿宋_GB2312" w:hAnsi="黑体"/>
        </w:rPr>
        <w:t>单位</w:t>
      </w:r>
      <w:r>
        <w:rPr>
          <w:rFonts w:hint="eastAsia" w:ascii="仿宋_GB2312" w:hAnsi="黑体"/>
        </w:rPr>
        <w:t>进行</w:t>
      </w:r>
      <w:r>
        <w:rPr>
          <w:rFonts w:ascii="仿宋_GB2312" w:hAnsi="黑体"/>
        </w:rPr>
        <w:t>组织</w:t>
      </w:r>
      <w:r>
        <w:rPr>
          <w:rFonts w:hint="eastAsia" w:ascii="仿宋_GB2312" w:hAnsi="黑体"/>
        </w:rPr>
        <w:t>，</w:t>
      </w:r>
      <w:r>
        <w:rPr>
          <w:rFonts w:ascii="仿宋_GB2312" w:hAnsi="黑体"/>
        </w:rPr>
        <w:t>由各分党委（</w:t>
      </w:r>
      <w:r>
        <w:rPr>
          <w:rFonts w:hint="eastAsia" w:ascii="仿宋_GB2312" w:hAnsi="黑体"/>
        </w:rPr>
        <w:t>党总支</w:t>
      </w:r>
      <w:r>
        <w:rPr>
          <w:rFonts w:ascii="仿宋_GB2312" w:hAnsi="黑体"/>
        </w:rPr>
        <w:t>）</w:t>
      </w:r>
      <w:r>
        <w:rPr>
          <w:rFonts w:hint="eastAsia" w:ascii="仿宋_GB2312" w:hAnsi="黑体"/>
        </w:rPr>
        <w:t>负责人</w:t>
      </w:r>
      <w:r>
        <w:rPr>
          <w:rFonts w:ascii="仿宋_GB2312" w:hAnsi="黑体"/>
        </w:rPr>
        <w:t>作动员</w:t>
      </w:r>
      <w:r>
        <w:rPr>
          <w:rFonts w:hint="eastAsia" w:ascii="仿宋_GB2312" w:hAnsi="黑体"/>
        </w:rPr>
        <w:t>。各</w:t>
      </w:r>
      <w:r>
        <w:rPr>
          <w:rFonts w:ascii="仿宋_GB2312" w:hAnsi="黑体"/>
        </w:rPr>
        <w:t>分党委</w:t>
      </w:r>
      <w:r>
        <w:rPr>
          <w:rFonts w:hint="eastAsia" w:ascii="仿宋_GB2312" w:hAnsi="黑体"/>
        </w:rPr>
        <w:t>（党总支）在</w:t>
      </w:r>
      <w:r>
        <w:rPr>
          <w:rFonts w:ascii="仿宋_GB2312" w:hAnsi="黑体"/>
        </w:rPr>
        <w:t>开班动员</w:t>
      </w:r>
      <w:r>
        <w:rPr>
          <w:rFonts w:hint="eastAsia" w:ascii="仿宋_GB2312" w:hAnsi="黑体"/>
        </w:rPr>
        <w:t>时</w:t>
      </w:r>
      <w:r>
        <w:rPr>
          <w:rFonts w:ascii="仿宋_GB2312" w:hAnsi="黑体"/>
        </w:rPr>
        <w:t>要</w:t>
      </w:r>
      <w:r>
        <w:rPr>
          <w:rFonts w:hint="eastAsia" w:ascii="仿宋_GB2312" w:hAnsi="黑体"/>
        </w:rPr>
        <w:t>向</w:t>
      </w:r>
      <w:r>
        <w:rPr>
          <w:rFonts w:ascii="仿宋_GB2312" w:hAnsi="黑体"/>
        </w:rPr>
        <w:t>参训学员</w:t>
      </w:r>
      <w:r>
        <w:rPr>
          <w:rFonts w:hint="eastAsia" w:ascii="仿宋_GB2312" w:hAnsi="黑体"/>
        </w:rPr>
        <w:t>进一步</w:t>
      </w:r>
      <w:r>
        <w:rPr>
          <w:rFonts w:ascii="仿宋_GB2312" w:hAnsi="黑体"/>
        </w:rPr>
        <w:t>强调党校学习纪律，</w:t>
      </w:r>
      <w:r>
        <w:rPr>
          <w:rFonts w:hint="eastAsia" w:ascii="仿宋_GB2312" w:hAnsi="黑体"/>
        </w:rPr>
        <w:t>各</w:t>
      </w:r>
      <w:r>
        <w:rPr>
          <w:rFonts w:ascii="仿宋_GB2312" w:hAnsi="黑体"/>
        </w:rPr>
        <w:t>分党校要</w:t>
      </w:r>
      <w:r>
        <w:rPr>
          <w:rFonts w:hint="eastAsia" w:ascii="仿宋_GB2312" w:hAnsi="黑体"/>
        </w:rPr>
        <w:t>按照</w:t>
      </w:r>
      <w:r>
        <w:rPr>
          <w:rFonts w:ascii="仿宋_GB2312" w:hAnsi="黑体"/>
        </w:rPr>
        <w:t>规章制度</w:t>
      </w:r>
      <w:r>
        <w:rPr>
          <w:rFonts w:hint="eastAsia" w:ascii="仿宋_GB2312" w:hAnsi="黑体"/>
        </w:rPr>
        <w:t>，</w:t>
      </w:r>
      <w:r>
        <w:rPr>
          <w:rFonts w:ascii="仿宋_GB2312" w:hAnsi="黑体"/>
        </w:rPr>
        <w:t>从严管理参训学员</w:t>
      </w:r>
      <w:r>
        <w:rPr>
          <w:rFonts w:hint="eastAsia" w:ascii="仿宋_GB2312" w:hAnsi="黑体"/>
        </w:rPr>
        <w:t>。参训</w:t>
      </w:r>
      <w:r>
        <w:rPr>
          <w:rFonts w:ascii="仿宋_GB2312" w:hAnsi="黑体"/>
        </w:rPr>
        <w:t>学员中</w:t>
      </w:r>
      <w:r>
        <w:rPr>
          <w:rFonts w:hint="eastAsia" w:ascii="仿宋_GB2312" w:hAnsi="黑体"/>
        </w:rPr>
        <w:t>凡具备以下情形之一者，均不予结业。</w:t>
      </w:r>
    </w:p>
    <w:p>
      <w:pPr>
        <w:ind w:firstLine="640" w:firstLineChars="200"/>
        <w:rPr>
          <w:rFonts w:ascii="仿宋_GB2312" w:hAnsi="黑体"/>
        </w:rPr>
      </w:pPr>
      <w:r>
        <w:rPr>
          <w:rFonts w:hint="eastAsia" w:ascii="仿宋_GB2312" w:hAnsi="黑体"/>
        </w:rPr>
        <w:t>1.关于学员出勤。1）无故缺课一次者；2）迟到或早退三次及以上者；</w:t>
      </w:r>
    </w:p>
    <w:p>
      <w:pPr>
        <w:ind w:firstLine="640" w:firstLineChars="200"/>
        <w:rPr>
          <w:rFonts w:ascii="仿宋_GB2312" w:hAnsi="黑体"/>
        </w:rPr>
      </w:pPr>
      <w:r>
        <w:rPr>
          <w:rFonts w:hint="eastAsia" w:ascii="仿宋_GB2312" w:hAnsi="黑体"/>
        </w:rPr>
        <w:t>2.关于课堂纪律。1）上课看与党校学习无关书籍资料一次者；2）上课做与党校学习无关作业一次者；3）上课玩手机一次者；</w:t>
      </w:r>
    </w:p>
    <w:p>
      <w:pPr>
        <w:ind w:firstLine="640" w:firstLineChars="200"/>
        <w:rPr>
          <w:rFonts w:ascii="仿宋_GB2312" w:hAnsi="黑体"/>
        </w:rPr>
      </w:pPr>
      <w:r>
        <w:rPr>
          <w:rFonts w:hint="eastAsia" w:ascii="仿宋_GB2312" w:hAnsi="黑体"/>
        </w:rPr>
        <w:t>3.关于结业考试。1）结业考试卷面成绩不及格者；2）代考或缺考者；3）考试作弊者；</w:t>
      </w:r>
    </w:p>
    <w:p>
      <w:pPr>
        <w:ind w:firstLine="640" w:firstLineChars="200"/>
        <w:rPr>
          <w:rFonts w:ascii="仿宋_GB2312" w:hAnsi="黑体"/>
        </w:rPr>
      </w:pPr>
      <w:r>
        <w:rPr>
          <w:rFonts w:hint="eastAsia" w:ascii="仿宋_GB2312" w:hAnsi="黑体"/>
        </w:rPr>
        <w:t>4.关于“学员心得”。1）抄袭者；2）信息严重失真者。</w:t>
      </w:r>
    </w:p>
    <w:p>
      <w:pPr>
        <w:ind w:firstLine="640" w:firstLineChars="200"/>
        <w:rPr>
          <w:rFonts w:hint="eastAsia" w:ascii="仿宋_GB2312" w:hAnsi="黑体"/>
        </w:rPr>
      </w:pPr>
      <w:r>
        <w:rPr>
          <w:rFonts w:hint="eastAsia" w:ascii="仿宋_GB2312" w:hAnsi="黑体"/>
        </w:rPr>
        <w:t>（四）各</w:t>
      </w:r>
      <w:r>
        <w:rPr>
          <w:rFonts w:ascii="仿宋_GB2312" w:hAnsi="黑体"/>
        </w:rPr>
        <w:t>分党校</w:t>
      </w:r>
      <w:r>
        <w:rPr>
          <w:rFonts w:hint="eastAsia" w:ascii="仿宋_GB2312" w:hAnsi="黑体"/>
        </w:rPr>
        <w:t>要围绕“学党史，</w:t>
      </w:r>
      <w:r>
        <w:rPr>
          <w:rFonts w:ascii="仿宋_GB2312" w:hAnsi="黑体"/>
        </w:rPr>
        <w:t>强信念，跟党走</w:t>
      </w:r>
      <w:r>
        <w:rPr>
          <w:rFonts w:hint="eastAsia" w:ascii="仿宋_GB2312" w:hAnsi="黑体"/>
        </w:rPr>
        <w:t>”主题组织</w:t>
      </w:r>
      <w:r>
        <w:rPr>
          <w:rFonts w:ascii="仿宋_GB2312" w:hAnsi="黑体"/>
        </w:rPr>
        <w:t>好</w:t>
      </w:r>
      <w:r>
        <w:rPr>
          <w:rFonts w:hint="eastAsia" w:ascii="仿宋_GB2312" w:hAnsi="黑体"/>
        </w:rPr>
        <w:t>课前10分钟“学员讲坛”。各</w:t>
      </w:r>
      <w:r>
        <w:rPr>
          <w:rFonts w:ascii="仿宋_GB2312" w:hAnsi="黑体"/>
        </w:rPr>
        <w:t>分党委（</w:t>
      </w:r>
      <w:r>
        <w:rPr>
          <w:rFonts w:hint="eastAsia" w:ascii="仿宋_GB2312" w:hAnsi="黑体"/>
        </w:rPr>
        <w:t>党总支</w:t>
      </w:r>
      <w:r>
        <w:rPr>
          <w:rFonts w:ascii="仿宋_GB2312" w:hAnsi="黑体"/>
        </w:rPr>
        <w:t>）</w:t>
      </w:r>
      <w:r>
        <w:rPr>
          <w:rFonts w:hint="eastAsia" w:ascii="仿宋_GB2312" w:hAnsi="黑体"/>
        </w:rPr>
        <w:t>带队</w:t>
      </w:r>
      <w:r>
        <w:rPr>
          <w:rFonts w:ascii="仿宋_GB2312" w:hAnsi="黑体"/>
        </w:rPr>
        <w:t>老师要积极配合班主任，指导本单位学员</w:t>
      </w:r>
      <w:r>
        <w:rPr>
          <w:rFonts w:hint="eastAsia" w:ascii="仿宋_GB2312" w:hAnsi="黑体"/>
        </w:rPr>
        <w:t>结合时事热点，突出学科专业特点，开展主题鲜明、形式多样、富有教育意义的讲坛活动，</w:t>
      </w:r>
      <w:r>
        <w:rPr>
          <w:rFonts w:ascii="仿宋_GB2312" w:hAnsi="黑体"/>
        </w:rPr>
        <w:t>要提前逐一审读发言学员的发言稿</w:t>
      </w:r>
      <w:r>
        <w:rPr>
          <w:rFonts w:hint="eastAsia" w:ascii="仿宋_GB2312" w:hAnsi="黑体"/>
        </w:rPr>
        <w:t>，</w:t>
      </w:r>
      <w:r>
        <w:rPr>
          <w:rFonts w:ascii="仿宋_GB2312" w:hAnsi="黑体"/>
        </w:rPr>
        <w:t>做好把关工作</w:t>
      </w:r>
      <w:r>
        <w:rPr>
          <w:rFonts w:hint="eastAsia" w:ascii="仿宋_GB2312" w:hAnsi="黑体"/>
        </w:rPr>
        <w:t>。</w:t>
      </w:r>
    </w:p>
    <w:p>
      <w:pPr>
        <w:ind w:firstLine="640" w:firstLineChars="200"/>
        <w:rPr>
          <w:rFonts w:hint="eastAsia" w:ascii="仿宋_GB2312" w:hAnsi="黑体"/>
        </w:rPr>
      </w:pPr>
      <w:r>
        <w:rPr>
          <w:rFonts w:hint="eastAsia" w:ascii="仿宋_GB2312" w:hAnsi="黑体"/>
        </w:rPr>
        <w:t>未尽事宜，请与组织部（党校）夏守信联系，联系电话：027-6786</w:t>
      </w:r>
      <w:r>
        <w:rPr>
          <w:rFonts w:ascii="仿宋_GB2312" w:hAnsi="黑体"/>
        </w:rPr>
        <w:t>2268</w:t>
      </w:r>
      <w:r>
        <w:rPr>
          <w:rFonts w:hint="eastAsia" w:ascii="仿宋_GB2312" w:hAnsi="黑体"/>
        </w:rPr>
        <w:t>。</w:t>
      </w:r>
    </w:p>
    <w:p>
      <w:pPr>
        <w:rPr>
          <w:rFonts w:hint="eastAsia"/>
        </w:rPr>
      </w:pPr>
    </w:p>
    <w:sectPr>
      <w:pgSz w:w="11906" w:h="16838"/>
      <w:pgMar w:top="1080" w:right="1157" w:bottom="1080" w:left="115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E0B79"/>
    <w:rsid w:val="110B081A"/>
    <w:rsid w:val="122F7F7F"/>
    <w:rsid w:val="317434D6"/>
    <w:rsid w:val="37DE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ind w:firstLine="200" w:firstLineChars="200"/>
      <w:jc w:val="center"/>
      <w:outlineLvl w:val="0"/>
    </w:pPr>
    <w:rPr>
      <w:rFonts w:hint="eastAsia" w:ascii="宋体" w:hAnsi="宋体" w:eastAsia="华文中宋"/>
      <w:b/>
      <w:kern w:val="44"/>
      <w:sz w:val="36"/>
      <w:szCs w:val="4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paragraph" w:styleId="4">
    <w:name w:val="footer"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5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page number"/>
    <w:qFormat/>
    <w:uiPriority w:val="0"/>
  </w:style>
  <w:style w:type="character" w:customStyle="1" w:styleId="10">
    <w:name w:val="font3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01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111"/>
    <w:qFormat/>
    <w:uiPriority w:val="0"/>
    <w:rPr>
      <w:rFonts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2022-01-06T00:31:00Z</dcterms:created>
  <dc:creator>陈哲</dc:creator>
  <cp:lastModifiedBy>陈哲</cp:lastModifiedBy>
  <dcterms:modified xsi:type="dcterms:W3CDTF">2022-01-06T00:41:26Z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